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FB145A3" w14:textId="43C407DF" w:rsidR="003A400A" w:rsidRPr="00220852" w:rsidRDefault="002F045A" w:rsidP="002F045A">
      <w:pPr>
        <w:pStyle w:val="Nagwek2"/>
        <w:ind w:left="1069"/>
        <w:rPr>
          <w:rStyle w:val="Pogrubienie"/>
          <w:color w:val="FFFFFF" w:themeColor="background1"/>
        </w:rPr>
      </w:pPr>
      <w:bookmarkStart w:id="0" w:name="_Toc83073601"/>
      <w:bookmarkStart w:id="1" w:name="_Toc96624388"/>
      <w:bookmarkStart w:id="2" w:name="_Toc120022420"/>
      <w:bookmarkStart w:id="3" w:name="_Toc152164456"/>
      <w:bookmarkStart w:id="4" w:name="_Toc154071686"/>
      <w:r w:rsidRPr="00220852">
        <w:rPr>
          <w:rStyle w:val="Pogrubienie"/>
          <w:color w:val="FFFFFF" w:themeColor="background1"/>
        </w:rPr>
        <w:t>Strona tytułowa</w:t>
      </w:r>
      <w:bookmarkEnd w:id="0"/>
      <w:r w:rsidR="00DE619E" w:rsidRPr="00220852">
        <w:rPr>
          <w:rStyle w:val="Pogrubienie"/>
          <w:color w:val="FFFFFF" w:themeColor="background1"/>
        </w:rPr>
        <w:t xml:space="preserve"> projektu zagospodarowania terenu</w:t>
      </w:r>
      <w:bookmarkEnd w:id="1"/>
      <w:bookmarkEnd w:id="2"/>
      <w:bookmarkEnd w:id="3"/>
      <w:bookmarkEnd w:id="4"/>
    </w:p>
    <w:p w14:paraId="0C4D4D9D" w14:textId="77777777" w:rsidR="008E1ABA" w:rsidRPr="008E1ABA" w:rsidRDefault="008E1ABA" w:rsidP="008E1ABA"/>
    <w:p w14:paraId="51AFE3B1" w14:textId="35B90624" w:rsidR="00A11D55" w:rsidRPr="004D56B8" w:rsidRDefault="00090F2F" w:rsidP="00A11D55">
      <w:pPr>
        <w:jc w:val="center"/>
        <w:rPr>
          <w:rFonts w:ascii="Calibri" w:hAnsi="Calibri"/>
          <w:b/>
          <w:sz w:val="32"/>
          <w:szCs w:val="8"/>
        </w:rPr>
      </w:pPr>
      <w:r>
        <w:rPr>
          <w:rFonts w:ascii="Calibri" w:hAnsi="Calibri"/>
          <w:b/>
          <w:sz w:val="48"/>
        </w:rPr>
        <w:t>PROJEKT WYKONAWCZY</w:t>
      </w:r>
    </w:p>
    <w:p w14:paraId="14AE8D7D" w14:textId="77777777" w:rsidR="004D56B8" w:rsidRPr="00084AFD" w:rsidRDefault="004D56B8" w:rsidP="004D56B8">
      <w:pPr>
        <w:widowControl w:val="0"/>
        <w:autoSpaceDE w:val="0"/>
        <w:rPr>
          <w:rFonts w:ascii="Calibri" w:hAnsi="Calibri" w:cs="Arial"/>
          <w:sz w:val="28"/>
          <w:szCs w:val="28"/>
        </w:rPr>
      </w:pPr>
    </w:p>
    <w:tbl>
      <w:tblPr>
        <w:tblW w:w="0" w:type="auto"/>
        <w:jc w:val="center"/>
        <w:tbl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single" w:sz="8" w:space="0" w:color="A5A5A5"/>
          <w:insideV w:val="single" w:sz="8" w:space="0" w:color="A5A5A5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6397"/>
      </w:tblGrid>
      <w:tr w:rsidR="004D56B8" w:rsidRPr="00084AFD" w14:paraId="3FC6E342" w14:textId="77777777" w:rsidTr="00B473D7">
        <w:trPr>
          <w:trHeight w:val="706"/>
          <w:jc w:val="center"/>
        </w:trPr>
        <w:tc>
          <w:tcPr>
            <w:tcW w:w="2289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E8E8E8"/>
            <w:vAlign w:val="center"/>
          </w:tcPr>
          <w:p w14:paraId="704CA787" w14:textId="77777777" w:rsidR="004D56B8" w:rsidRPr="004D56B8" w:rsidRDefault="004D56B8" w:rsidP="00451108">
            <w:pPr>
              <w:autoSpaceDE w:val="0"/>
              <w:snapToGrid w:val="0"/>
              <w:rPr>
                <w:rFonts w:ascii="Calibri" w:hAnsi="Calibri" w:cs="Arial"/>
                <w:b/>
                <w:bCs/>
                <w:sz w:val="26"/>
                <w:szCs w:val="26"/>
              </w:rPr>
            </w:pPr>
            <w:r w:rsidRPr="004D56B8">
              <w:rPr>
                <w:rFonts w:ascii="Calibri" w:hAnsi="Calibri" w:cs="Arial"/>
                <w:b/>
                <w:bCs/>
                <w:sz w:val="26"/>
                <w:szCs w:val="26"/>
              </w:rPr>
              <w:t>Temat</w:t>
            </w:r>
          </w:p>
        </w:tc>
        <w:tc>
          <w:tcPr>
            <w:tcW w:w="6397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FFFFFF"/>
            <w:vAlign w:val="center"/>
          </w:tcPr>
          <w:p w14:paraId="47C3DB75" w14:textId="2DE3824B" w:rsidR="004D56B8" w:rsidRPr="00090F2F" w:rsidRDefault="00EC2C7D" w:rsidP="004B3327">
            <w:pPr>
              <w:suppressAutoHyphens w:val="0"/>
              <w:autoSpaceDE w:val="0"/>
              <w:ind w:right="424"/>
              <w:jc w:val="both"/>
              <w:rPr>
                <w:rFonts w:ascii="Calibri" w:hAnsi="Calibri" w:cs="Arial"/>
                <w:b/>
                <w:bCs/>
                <w:szCs w:val="26"/>
              </w:rPr>
            </w:pPr>
            <w:r w:rsidRPr="004B3327">
              <w:rPr>
                <w:rFonts w:ascii="Calibri" w:hAnsi="Calibri" w:cs="Arial"/>
                <w:b/>
                <w:bCs/>
                <w:sz w:val="28"/>
                <w:szCs w:val="28"/>
              </w:rPr>
              <w:t xml:space="preserve">PROJEKT WYMIANY INSTALACJI WODY </w:t>
            </w:r>
            <w:r w:rsidR="00567767" w:rsidRPr="004B3327">
              <w:rPr>
                <w:rFonts w:ascii="Calibri" w:hAnsi="Calibri" w:cs="Arial"/>
                <w:b/>
                <w:bCs/>
                <w:sz w:val="28"/>
                <w:szCs w:val="28"/>
              </w:rPr>
              <w:t xml:space="preserve">                         </w:t>
            </w:r>
            <w:r w:rsidRPr="004B3327">
              <w:rPr>
                <w:rFonts w:ascii="Calibri" w:hAnsi="Calibri" w:cs="Arial"/>
                <w:b/>
                <w:bCs/>
                <w:sz w:val="28"/>
                <w:szCs w:val="28"/>
              </w:rPr>
              <w:t>I CENTRALNEGO OGRZEWANIA W BUDYNKU ODT „ŚWIATOWID</w:t>
            </w:r>
            <w:r w:rsidRPr="00090F2F">
              <w:rPr>
                <w:rFonts w:ascii="Calibri" w:hAnsi="Calibri" w:cs="Arial"/>
                <w:b/>
                <w:bCs/>
                <w:szCs w:val="26"/>
              </w:rPr>
              <w:t>”</w:t>
            </w:r>
          </w:p>
        </w:tc>
      </w:tr>
      <w:tr w:rsidR="004D56B8" w:rsidRPr="00084AFD" w14:paraId="387CE110" w14:textId="77777777" w:rsidTr="008E1ABA">
        <w:trPr>
          <w:trHeight w:val="616"/>
          <w:jc w:val="center"/>
        </w:trPr>
        <w:tc>
          <w:tcPr>
            <w:tcW w:w="2289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E8E8E8"/>
            <w:vAlign w:val="center"/>
          </w:tcPr>
          <w:p w14:paraId="4C0926F4" w14:textId="66494794" w:rsidR="004D56B8" w:rsidRPr="004D56B8" w:rsidRDefault="004D56B8" w:rsidP="00451108">
            <w:pPr>
              <w:autoSpaceDE w:val="0"/>
              <w:snapToGrid w:val="0"/>
              <w:rPr>
                <w:rFonts w:ascii="Calibri" w:hAnsi="Calibri" w:cs="Arial"/>
                <w:b/>
                <w:bCs/>
                <w:sz w:val="26"/>
                <w:szCs w:val="26"/>
              </w:rPr>
            </w:pPr>
            <w:r w:rsidRPr="004D56B8">
              <w:rPr>
                <w:rFonts w:ascii="Calibri" w:hAnsi="Calibri" w:cs="Arial"/>
                <w:b/>
                <w:bCs/>
                <w:sz w:val="26"/>
                <w:szCs w:val="26"/>
              </w:rPr>
              <w:t>Adres  inwestycji</w:t>
            </w:r>
          </w:p>
        </w:tc>
        <w:tc>
          <w:tcPr>
            <w:tcW w:w="6397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auto"/>
            <w:vAlign w:val="center"/>
          </w:tcPr>
          <w:p w14:paraId="75BB962B" w14:textId="4568B724" w:rsidR="004D56B8" w:rsidRPr="004D56B8" w:rsidRDefault="00567767" w:rsidP="00567767">
            <w:pPr>
              <w:rPr>
                <w:rFonts w:ascii="Calibri" w:hAnsi="Calibri" w:cs="Arial"/>
                <w:b/>
                <w:bCs/>
                <w:sz w:val="26"/>
                <w:szCs w:val="26"/>
              </w:rPr>
            </w:pPr>
            <w:r>
              <w:rPr>
                <w:rFonts w:ascii="Calibri" w:hAnsi="Calibri" w:cs="Arial"/>
                <w:b/>
                <w:bCs/>
                <w:sz w:val="26"/>
                <w:szCs w:val="26"/>
              </w:rPr>
              <w:t>ul. Stefanii Sempołowskiej 54A</w:t>
            </w:r>
            <w:r w:rsidR="003C0714" w:rsidRPr="003C0714">
              <w:rPr>
                <w:rFonts w:ascii="Calibri" w:hAnsi="Calibri" w:cs="Arial"/>
                <w:b/>
                <w:bCs/>
                <w:sz w:val="26"/>
                <w:szCs w:val="26"/>
              </w:rPr>
              <w:t xml:space="preserve">, </w:t>
            </w:r>
            <w:r>
              <w:rPr>
                <w:rFonts w:ascii="Calibri" w:hAnsi="Calibri" w:cs="Arial"/>
                <w:b/>
                <w:bCs/>
                <w:sz w:val="26"/>
                <w:szCs w:val="26"/>
              </w:rPr>
              <w:t>51-661 Wrocław</w:t>
            </w:r>
          </w:p>
        </w:tc>
      </w:tr>
      <w:tr w:rsidR="00B473D7" w:rsidRPr="00084AFD" w14:paraId="5D2A9B8D" w14:textId="77777777" w:rsidTr="00B473D7">
        <w:trPr>
          <w:trHeight w:val="458"/>
          <w:jc w:val="center"/>
        </w:trPr>
        <w:tc>
          <w:tcPr>
            <w:tcW w:w="2289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E8E8E8"/>
            <w:vAlign w:val="center"/>
          </w:tcPr>
          <w:p w14:paraId="5B9A6D38" w14:textId="49DACF6F" w:rsidR="00B473D7" w:rsidRPr="004D56B8" w:rsidRDefault="00567767" w:rsidP="00B473D7">
            <w:pPr>
              <w:autoSpaceDE w:val="0"/>
              <w:snapToGrid w:val="0"/>
              <w:rPr>
                <w:rFonts w:ascii="Calibri" w:hAnsi="Calibri" w:cs="Arial"/>
                <w:b/>
                <w:bCs/>
                <w:sz w:val="26"/>
                <w:szCs w:val="26"/>
              </w:rPr>
            </w:pPr>
            <w:r>
              <w:rPr>
                <w:rFonts w:ascii="Calibri" w:hAnsi="Calibri" w:cs="Arial"/>
                <w:b/>
                <w:bCs/>
                <w:sz w:val="26"/>
                <w:szCs w:val="26"/>
              </w:rPr>
              <w:t>STADIUM</w:t>
            </w:r>
            <w:r w:rsidR="00B473D7" w:rsidRPr="004D56B8">
              <w:rPr>
                <w:rFonts w:ascii="Calibri" w:hAnsi="Calibri" w:cs="Arial"/>
                <w:b/>
                <w:bCs/>
                <w:sz w:val="26"/>
                <w:szCs w:val="26"/>
              </w:rPr>
              <w:t xml:space="preserve">    </w:t>
            </w:r>
          </w:p>
        </w:tc>
        <w:tc>
          <w:tcPr>
            <w:tcW w:w="6397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auto"/>
            <w:vAlign w:val="center"/>
          </w:tcPr>
          <w:p w14:paraId="4E5CE784" w14:textId="47EC996E" w:rsidR="00B473D7" w:rsidRPr="004D56B8" w:rsidRDefault="004B3327" w:rsidP="00B473D7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  <w:sz w:val="26"/>
                <w:szCs w:val="26"/>
              </w:rPr>
            </w:pPr>
            <w:r>
              <w:rPr>
                <w:rFonts w:ascii="Calibri" w:hAnsi="Calibri" w:cs="Arial"/>
                <w:b/>
                <w:bCs/>
                <w:sz w:val="26"/>
                <w:szCs w:val="26"/>
              </w:rPr>
              <w:t>PROJEKT WYKONAWCZY</w:t>
            </w:r>
          </w:p>
        </w:tc>
      </w:tr>
      <w:tr w:rsidR="00B473D7" w:rsidRPr="00084AFD" w14:paraId="7C6B8AFD" w14:textId="77777777" w:rsidTr="008E1ABA">
        <w:trPr>
          <w:trHeight w:val="944"/>
          <w:jc w:val="center"/>
        </w:trPr>
        <w:tc>
          <w:tcPr>
            <w:tcW w:w="2289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E8E8E8"/>
            <w:vAlign w:val="center"/>
          </w:tcPr>
          <w:p w14:paraId="74580902" w14:textId="244BECC2" w:rsidR="00B473D7" w:rsidRPr="004D56B8" w:rsidRDefault="00B473D7" w:rsidP="00B473D7">
            <w:pPr>
              <w:autoSpaceDE w:val="0"/>
              <w:snapToGrid w:val="0"/>
              <w:rPr>
                <w:rFonts w:ascii="Calibri" w:hAnsi="Calibri" w:cs="Arial"/>
                <w:b/>
                <w:bCs/>
                <w:sz w:val="26"/>
                <w:szCs w:val="26"/>
              </w:rPr>
            </w:pPr>
            <w:r w:rsidRPr="004D56B8">
              <w:rPr>
                <w:rFonts w:ascii="Calibri" w:hAnsi="Calibri" w:cs="Arial"/>
                <w:b/>
                <w:bCs/>
                <w:sz w:val="26"/>
                <w:szCs w:val="26"/>
              </w:rPr>
              <w:t>Inwestor</w:t>
            </w:r>
          </w:p>
        </w:tc>
        <w:tc>
          <w:tcPr>
            <w:tcW w:w="6397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FFFFFF"/>
            <w:vAlign w:val="center"/>
          </w:tcPr>
          <w:p w14:paraId="3B711626" w14:textId="1392C7FB" w:rsidR="00B473D7" w:rsidRPr="004D56B8" w:rsidRDefault="00567767" w:rsidP="00DB6E2B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  <w:sz w:val="26"/>
                <w:szCs w:val="26"/>
              </w:rPr>
            </w:pPr>
            <w:r>
              <w:rPr>
                <w:rFonts w:ascii="Calibri" w:hAnsi="Calibri" w:cs="Arial"/>
                <w:b/>
                <w:bCs/>
                <w:sz w:val="26"/>
                <w:szCs w:val="26"/>
              </w:rPr>
              <w:t>ODT „ŚWIATOWID”</w:t>
            </w:r>
          </w:p>
        </w:tc>
      </w:tr>
    </w:tbl>
    <w:p w14:paraId="327AF406" w14:textId="30D25A9E" w:rsidR="00DE619E" w:rsidRDefault="00DE619E" w:rsidP="00F27590">
      <w:pPr>
        <w:pStyle w:val="Nagwek2"/>
        <w:ind w:left="1069"/>
        <w:rPr>
          <w:rStyle w:val="Pogrubienie"/>
          <w:rFonts w:ascii="Calibri" w:hAnsi="Calibri"/>
          <w:sz w:val="24"/>
          <w:szCs w:val="24"/>
        </w:rPr>
      </w:pPr>
      <w:bookmarkStart w:id="5" w:name="_Toc83073602"/>
    </w:p>
    <w:p w14:paraId="10EB39FD" w14:textId="2B1C698A" w:rsidR="00DE619E" w:rsidRDefault="00DE619E" w:rsidP="00DE619E"/>
    <w:p w14:paraId="7C09A9AC" w14:textId="77777777" w:rsidR="00DE619E" w:rsidRPr="00DE619E" w:rsidRDefault="00DE619E" w:rsidP="00DE619E"/>
    <w:p w14:paraId="6E17670A" w14:textId="77777777" w:rsidR="00DE619E" w:rsidRDefault="00DE619E" w:rsidP="00F27590">
      <w:pPr>
        <w:pStyle w:val="Nagwek2"/>
        <w:ind w:left="1069"/>
        <w:rPr>
          <w:rStyle w:val="Pogrubienie"/>
          <w:rFonts w:ascii="Calibri" w:hAnsi="Calibri"/>
          <w:sz w:val="24"/>
          <w:szCs w:val="24"/>
        </w:rPr>
      </w:pPr>
    </w:p>
    <w:p w14:paraId="228E5557" w14:textId="77777777" w:rsidR="00DE619E" w:rsidRDefault="00DE619E" w:rsidP="00F27590">
      <w:pPr>
        <w:pStyle w:val="Nagwek2"/>
        <w:ind w:left="1069"/>
        <w:rPr>
          <w:rStyle w:val="Pogrubienie"/>
          <w:rFonts w:ascii="Calibri" w:hAnsi="Calibri"/>
          <w:sz w:val="24"/>
          <w:szCs w:val="24"/>
        </w:rPr>
      </w:pPr>
    </w:p>
    <w:tbl>
      <w:tblPr>
        <w:tblW w:w="8957" w:type="dxa"/>
        <w:jc w:val="center"/>
        <w:tbl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single" w:sz="8" w:space="0" w:color="A5A5A5"/>
          <w:insideV w:val="single" w:sz="8" w:space="0" w:color="A5A5A5"/>
        </w:tblBorders>
        <w:tblLayout w:type="fixed"/>
        <w:tblLook w:val="0000" w:firstRow="0" w:lastRow="0" w:firstColumn="0" w:lastColumn="0" w:noHBand="0" w:noVBand="0"/>
      </w:tblPr>
      <w:tblGrid>
        <w:gridCol w:w="1870"/>
        <w:gridCol w:w="3815"/>
        <w:gridCol w:w="3272"/>
      </w:tblGrid>
      <w:tr w:rsidR="00DB6E2B" w:rsidRPr="00A16917" w14:paraId="336361C7" w14:textId="77777777" w:rsidTr="00DB6E2B">
        <w:trPr>
          <w:trHeight w:val="1197"/>
          <w:jc w:val="center"/>
        </w:trPr>
        <w:tc>
          <w:tcPr>
            <w:tcW w:w="1870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/>
            </w:tcBorders>
            <w:shd w:val="clear" w:color="auto" w:fill="D9D9D9" w:themeFill="background1" w:themeFillShade="D9"/>
            <w:vAlign w:val="center"/>
          </w:tcPr>
          <w:p w14:paraId="296D65DB" w14:textId="77777777" w:rsidR="00DB6E2B" w:rsidRPr="00A16917" w:rsidRDefault="00DB6E2B" w:rsidP="00E36765">
            <w:pPr>
              <w:autoSpaceDE w:val="0"/>
              <w:snapToGrid w:val="0"/>
              <w:rPr>
                <w:rFonts w:ascii="Calibri" w:hAnsi="Calibri" w:cs="Calibri"/>
                <w:sz w:val="28"/>
                <w:szCs w:val="28"/>
              </w:rPr>
            </w:pPr>
            <w:r w:rsidRPr="00A16917">
              <w:rPr>
                <w:rFonts w:ascii="Calibri" w:hAnsi="Calibri" w:cs="Calibri"/>
                <w:sz w:val="28"/>
                <w:szCs w:val="28"/>
              </w:rPr>
              <w:t>Projektant</w:t>
            </w:r>
          </w:p>
        </w:tc>
        <w:tc>
          <w:tcPr>
            <w:tcW w:w="3815" w:type="dxa"/>
            <w:tcBorders>
              <w:top w:val="single" w:sz="8" w:space="0" w:color="A5A5A5"/>
              <w:left w:val="single" w:sz="8" w:space="0" w:color="A5A5A5"/>
              <w:bottom w:val="single" w:sz="8" w:space="0" w:color="A5A5A5"/>
              <w:right w:val="single" w:sz="8" w:space="0" w:color="A5A5A5" w:themeColor="accent3"/>
            </w:tcBorders>
            <w:shd w:val="clear" w:color="auto" w:fill="auto"/>
            <w:vAlign w:val="center"/>
          </w:tcPr>
          <w:p w14:paraId="5BD751AD" w14:textId="77777777" w:rsidR="00DB6E2B" w:rsidRDefault="00DB6E2B" w:rsidP="00DA500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8"/>
              </w:rPr>
            </w:pPr>
            <w:r w:rsidRPr="00481A0A">
              <w:rPr>
                <w:rFonts w:ascii="Arial" w:hAnsi="Arial" w:cs="Arial"/>
                <w:szCs w:val="28"/>
              </w:rPr>
              <w:t xml:space="preserve">inż. Władysław </w:t>
            </w:r>
            <w:proofErr w:type="spellStart"/>
            <w:r w:rsidRPr="00481A0A">
              <w:rPr>
                <w:rFonts w:ascii="Arial" w:hAnsi="Arial" w:cs="Arial"/>
                <w:szCs w:val="28"/>
              </w:rPr>
              <w:t>Puzanowski</w:t>
            </w:r>
            <w:proofErr w:type="spellEnd"/>
          </w:p>
          <w:p w14:paraId="30266762" w14:textId="77777777" w:rsidR="00DB6E2B" w:rsidRDefault="00DB6E2B" w:rsidP="00A747CA">
            <w:pPr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2C6522">
              <w:rPr>
                <w:rFonts w:ascii="Calibri" w:hAnsi="Calibri" w:cs="Arial"/>
                <w:sz w:val="20"/>
                <w:szCs w:val="20"/>
              </w:rPr>
              <w:t>specjalność instalacyjn</w:t>
            </w:r>
            <w:r>
              <w:rPr>
                <w:rFonts w:ascii="Calibri" w:hAnsi="Calibri" w:cs="Arial"/>
                <w:sz w:val="20"/>
                <w:szCs w:val="20"/>
              </w:rPr>
              <w:t>o-inżynieryjna</w:t>
            </w:r>
            <w:r w:rsidRPr="002C6522">
              <w:rPr>
                <w:rFonts w:ascii="Calibri" w:hAnsi="Calibri" w:cs="Arial"/>
                <w:sz w:val="20"/>
                <w:szCs w:val="20"/>
              </w:rPr>
              <w:t xml:space="preserve"> w  zakresie</w:t>
            </w:r>
            <w:r>
              <w:rPr>
                <w:rFonts w:ascii="Calibri" w:hAnsi="Calibri" w:cs="Arial"/>
                <w:sz w:val="20"/>
                <w:szCs w:val="20"/>
              </w:rPr>
              <w:t xml:space="preserve"> sieci i instalacji sanitarnych</w:t>
            </w:r>
          </w:p>
          <w:p w14:paraId="03BD49E9" w14:textId="0A4A9460" w:rsidR="00DB6E2B" w:rsidRPr="00A16917" w:rsidRDefault="00DB6E2B" w:rsidP="00A747C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nr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upr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>. 160/82/WBPP</w:t>
            </w:r>
          </w:p>
        </w:tc>
        <w:tc>
          <w:tcPr>
            <w:tcW w:w="3272" w:type="dxa"/>
            <w:tcBorders>
              <w:top w:val="single" w:sz="8" w:space="0" w:color="A5A5A5"/>
              <w:left w:val="single" w:sz="8" w:space="0" w:color="A5A5A5" w:themeColor="accent3"/>
              <w:bottom w:val="single" w:sz="8" w:space="0" w:color="A5A5A5"/>
              <w:right w:val="single" w:sz="8" w:space="0" w:color="A5A5A5"/>
            </w:tcBorders>
            <w:shd w:val="clear" w:color="auto" w:fill="auto"/>
            <w:vAlign w:val="center"/>
          </w:tcPr>
          <w:p w14:paraId="0FC92A2B" w14:textId="4EAE7350" w:rsidR="00DB6E2B" w:rsidRPr="00A16917" w:rsidRDefault="00DB6E2B" w:rsidP="00E3676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</w:tbl>
    <w:p w14:paraId="51A29557" w14:textId="77777777" w:rsidR="00DE619E" w:rsidRDefault="00DE619E" w:rsidP="00DE619E">
      <w:pPr>
        <w:suppressAutoHyphens w:val="0"/>
        <w:rPr>
          <w:rStyle w:val="Pogrubienie"/>
        </w:rPr>
      </w:pPr>
    </w:p>
    <w:p w14:paraId="15EB0615" w14:textId="77777777" w:rsidR="00DE619E" w:rsidRDefault="00DE619E" w:rsidP="00DE619E">
      <w:pPr>
        <w:suppressAutoHyphens w:val="0"/>
        <w:rPr>
          <w:rStyle w:val="Pogrubienie"/>
        </w:rPr>
      </w:pPr>
    </w:p>
    <w:p w14:paraId="7DADC097" w14:textId="77777777" w:rsidR="00DE619E" w:rsidRDefault="00DE619E" w:rsidP="00DE619E">
      <w:pPr>
        <w:suppressAutoHyphens w:val="0"/>
        <w:rPr>
          <w:rStyle w:val="Pogrubienie"/>
        </w:rPr>
      </w:pPr>
    </w:p>
    <w:p w14:paraId="0E740F40" w14:textId="72B6E262" w:rsidR="00DE619E" w:rsidRPr="008B2ECB" w:rsidRDefault="00A747CA" w:rsidP="00DE619E">
      <w:pPr>
        <w:suppressAutoHyphens w:val="0"/>
        <w:jc w:val="center"/>
        <w:rPr>
          <w:rFonts w:ascii="Calibri" w:hAnsi="Calibri" w:cs="Arial"/>
          <w:szCs w:val="28"/>
        </w:rPr>
      </w:pPr>
      <w:r>
        <w:rPr>
          <w:rFonts w:ascii="Calibri" w:hAnsi="Calibri" w:cs="Arial"/>
          <w:szCs w:val="28"/>
        </w:rPr>
        <w:t>Wrocław</w:t>
      </w:r>
      <w:r w:rsidR="00392832" w:rsidRPr="00392832">
        <w:rPr>
          <w:rFonts w:ascii="Calibri" w:hAnsi="Calibri" w:cs="Arial"/>
          <w:szCs w:val="28"/>
        </w:rPr>
        <w:t xml:space="preserve">, </w:t>
      </w:r>
      <w:r w:rsidR="00090F2F">
        <w:rPr>
          <w:rFonts w:ascii="Calibri" w:hAnsi="Calibri" w:cs="Arial"/>
          <w:szCs w:val="28"/>
        </w:rPr>
        <w:t>08</w:t>
      </w:r>
      <w:r w:rsidR="00392832" w:rsidRPr="00392832">
        <w:rPr>
          <w:rFonts w:ascii="Calibri" w:hAnsi="Calibri" w:cs="Arial"/>
          <w:szCs w:val="28"/>
        </w:rPr>
        <w:t>.</w:t>
      </w:r>
      <w:r w:rsidR="004C4422">
        <w:rPr>
          <w:rFonts w:ascii="Calibri" w:hAnsi="Calibri" w:cs="Arial"/>
          <w:szCs w:val="28"/>
        </w:rPr>
        <w:t>1</w:t>
      </w:r>
      <w:r w:rsidR="00090F2F">
        <w:rPr>
          <w:rFonts w:ascii="Calibri" w:hAnsi="Calibri" w:cs="Arial"/>
          <w:szCs w:val="28"/>
        </w:rPr>
        <w:t>2</w:t>
      </w:r>
      <w:r w:rsidR="00392832" w:rsidRPr="00392832">
        <w:rPr>
          <w:rFonts w:ascii="Calibri" w:hAnsi="Calibri" w:cs="Arial"/>
          <w:szCs w:val="28"/>
        </w:rPr>
        <w:t>.202</w:t>
      </w:r>
      <w:r w:rsidR="00567767">
        <w:rPr>
          <w:rFonts w:ascii="Calibri" w:hAnsi="Calibri" w:cs="Arial"/>
          <w:szCs w:val="28"/>
        </w:rPr>
        <w:t>3</w:t>
      </w:r>
      <w:r w:rsidR="00392832" w:rsidRPr="00392832">
        <w:rPr>
          <w:rFonts w:ascii="Calibri" w:hAnsi="Calibri" w:cs="Arial"/>
          <w:szCs w:val="28"/>
        </w:rPr>
        <w:t>r.</w:t>
      </w:r>
    </w:p>
    <w:p w14:paraId="4F1FB51E" w14:textId="77777777" w:rsidR="00DE619E" w:rsidRDefault="00DE619E">
      <w:pPr>
        <w:suppressAutoHyphens w:val="0"/>
        <w:rPr>
          <w:rStyle w:val="Pogrubienie"/>
          <w:rFonts w:ascii="Calibri" w:hAnsi="Calibri"/>
        </w:rPr>
      </w:pPr>
    </w:p>
    <w:p w14:paraId="3B5CE9C5" w14:textId="77777777" w:rsidR="00DE619E" w:rsidRDefault="00DE619E">
      <w:pPr>
        <w:suppressAutoHyphens w:val="0"/>
        <w:rPr>
          <w:rStyle w:val="Pogrubienie"/>
          <w:rFonts w:ascii="Calibri" w:hAnsi="Calibri"/>
        </w:rPr>
      </w:pPr>
    </w:p>
    <w:p w14:paraId="7662E48C" w14:textId="4AE6D608" w:rsidR="00DE619E" w:rsidRDefault="00DE619E">
      <w:pPr>
        <w:suppressAutoHyphens w:val="0"/>
        <w:rPr>
          <w:rStyle w:val="Pogrubienie"/>
          <w:rFonts w:ascii="Calibri" w:hAnsi="Calibri"/>
        </w:rPr>
      </w:pPr>
    </w:p>
    <w:p w14:paraId="1B3A59D5" w14:textId="77777777" w:rsidR="003C0714" w:rsidRDefault="003C0714">
      <w:pPr>
        <w:suppressAutoHyphens w:val="0"/>
        <w:rPr>
          <w:rStyle w:val="Pogrubienie"/>
          <w:rFonts w:ascii="Calibri" w:hAnsi="Calibri" w:cs="Arial"/>
          <w:b w:val="0"/>
          <w:bCs w:val="0"/>
        </w:rPr>
      </w:pPr>
      <w:bookmarkStart w:id="6" w:name="_Toc83073603"/>
      <w:bookmarkEnd w:id="5"/>
      <w:r>
        <w:rPr>
          <w:rStyle w:val="Pogrubienie"/>
          <w:rFonts w:ascii="Calibri" w:hAnsi="Calibri" w:cs="Arial"/>
        </w:rPr>
        <w:br w:type="page"/>
      </w:r>
    </w:p>
    <w:bookmarkStart w:id="7" w:name="_Toc154071687" w:displacedByCustomXml="next"/>
    <w:bookmarkStart w:id="8" w:name="_Toc152164457" w:displacedByCustomXml="next"/>
    <w:bookmarkStart w:id="9" w:name="_Toc120022421" w:displacedByCustomXml="next"/>
    <w:sdt>
      <w:sdtPr>
        <w:rPr>
          <w:rFonts w:ascii="Times New Roman" w:hAnsi="Times New Roman"/>
          <w:b w:val="0"/>
          <w:bCs w:val="0"/>
          <w:color w:val="auto"/>
          <w:sz w:val="24"/>
          <w:szCs w:val="24"/>
        </w:rPr>
        <w:id w:val="-403681598"/>
        <w:docPartObj>
          <w:docPartGallery w:val="Table of Contents"/>
          <w:docPartUnique/>
        </w:docPartObj>
      </w:sdtPr>
      <w:sdtEndPr/>
      <w:sdtContent>
        <w:p w14:paraId="0C3B4A8B" w14:textId="4FE4E537" w:rsidR="00F27590" w:rsidRPr="00E90FDD" w:rsidRDefault="00F27590">
          <w:pPr>
            <w:pStyle w:val="Nagwekspisutreci"/>
            <w:rPr>
              <w:rStyle w:val="Hipercze"/>
              <w:rFonts w:asciiTheme="minorHAnsi" w:hAnsiTheme="minorHAnsi" w:cstheme="minorHAnsi"/>
              <w:b w:val="0"/>
              <w:bCs w:val="0"/>
              <w:noProof/>
              <w:color w:val="auto"/>
              <w:sz w:val="26"/>
              <w:szCs w:val="24"/>
              <w:u w:val="none"/>
            </w:rPr>
          </w:pPr>
          <w:r w:rsidRPr="00E90FDD">
            <w:rPr>
              <w:rStyle w:val="Hipercze"/>
              <w:rFonts w:asciiTheme="minorHAnsi" w:hAnsiTheme="minorHAnsi" w:cstheme="minorHAnsi"/>
              <w:b w:val="0"/>
              <w:bCs w:val="0"/>
              <w:noProof/>
              <w:color w:val="auto"/>
              <w:sz w:val="26"/>
              <w:szCs w:val="24"/>
              <w:u w:val="none"/>
            </w:rPr>
            <w:t>Spis treści</w:t>
          </w:r>
          <w:bookmarkEnd w:id="6"/>
          <w:bookmarkEnd w:id="9"/>
          <w:bookmarkEnd w:id="8"/>
          <w:bookmarkEnd w:id="7"/>
        </w:p>
        <w:p w14:paraId="49D549EE" w14:textId="100CB31C" w:rsidR="00494CA7" w:rsidRDefault="00F27590" w:rsidP="00494CA7">
          <w:pPr>
            <w:pStyle w:val="Spistreci2"/>
            <w:tabs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r w:rsidRPr="00E90FDD">
            <w:rPr>
              <w:rFonts w:asciiTheme="minorHAnsi" w:hAnsiTheme="minorHAnsi" w:cstheme="minorHAnsi"/>
              <w:sz w:val="20"/>
              <w:szCs w:val="18"/>
            </w:rPr>
            <w:fldChar w:fldCharType="begin"/>
          </w:r>
          <w:r w:rsidRPr="00E90FDD">
            <w:rPr>
              <w:rFonts w:asciiTheme="minorHAnsi" w:hAnsiTheme="minorHAnsi" w:cstheme="minorHAnsi"/>
              <w:sz w:val="20"/>
              <w:szCs w:val="18"/>
            </w:rPr>
            <w:instrText xml:space="preserve"> TOC \o "1-3" \h \z \u </w:instrText>
          </w:r>
          <w:r w:rsidRPr="00E90FDD">
            <w:rPr>
              <w:rFonts w:asciiTheme="minorHAnsi" w:hAnsiTheme="minorHAnsi" w:cstheme="minorHAnsi"/>
              <w:sz w:val="20"/>
              <w:szCs w:val="18"/>
            </w:rPr>
            <w:fldChar w:fldCharType="separate"/>
          </w:r>
        </w:p>
        <w:p w14:paraId="37382689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690" w:history="1">
            <w:r w:rsidRPr="00B2738C">
              <w:rPr>
                <w:rStyle w:val="Hipercze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Adres i przedmiot inwestycji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B1FE1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691" w:history="1">
            <w:r w:rsidRPr="00B2738C">
              <w:rPr>
                <w:rStyle w:val="Hipercze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Podstawa opracowania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2A081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692" w:history="1">
            <w:r w:rsidRPr="00B2738C">
              <w:rPr>
                <w:rStyle w:val="Hipercze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Zakres opracowania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7474DE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695" w:history="1">
            <w:r w:rsidRPr="00B2738C">
              <w:rPr>
                <w:rStyle w:val="Hipercze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Opis instalacji centralnego ogrzewania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03C529" w14:textId="3FA3BFE4" w:rsidR="00494CA7" w:rsidRDefault="00494CA7" w:rsidP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696" w:history="1">
            <w:r w:rsidRPr="00B2738C">
              <w:rPr>
                <w:rStyle w:val="Hipercze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Stan istniejący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AF7E80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698" w:history="1">
            <w:r w:rsidRPr="00B2738C">
              <w:rPr>
                <w:rStyle w:val="Hipercze"/>
                <w:noProof/>
              </w:rPr>
              <w:t>4.2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Stan projektowany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9F992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03" w:history="1">
            <w:r w:rsidRPr="00B2738C">
              <w:rPr>
                <w:rStyle w:val="Hipercze"/>
                <w:noProof/>
              </w:rPr>
              <w:t>4.2.1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Materiały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82E15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04" w:history="1">
            <w:r w:rsidRPr="00B2738C">
              <w:rPr>
                <w:rStyle w:val="Hipercze"/>
                <w:noProof/>
              </w:rPr>
              <w:t>4.2.2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Regulacja instalacji centralnego ogrzewania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C9F84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05" w:history="1">
            <w:r w:rsidRPr="00B2738C">
              <w:rPr>
                <w:rStyle w:val="Hipercze"/>
                <w:noProof/>
              </w:rPr>
              <w:t>4.2.3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Odpowietrzenie instalacji c.o.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05429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06" w:history="1">
            <w:r w:rsidRPr="00B2738C">
              <w:rPr>
                <w:rStyle w:val="Hipercze"/>
                <w:noProof/>
              </w:rPr>
              <w:t>4.2.4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Ochrona przeciwpożarowa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C96E21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07" w:history="1">
            <w:r w:rsidRPr="00B2738C">
              <w:rPr>
                <w:rStyle w:val="Hipercze"/>
                <w:noProof/>
              </w:rPr>
              <w:t>4.2.5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Próby techniczne instalacji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2BB88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08" w:history="1">
            <w:r w:rsidRPr="00B2738C">
              <w:rPr>
                <w:rStyle w:val="Hipercze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Opis instalacji wodociągowej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313E8E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09" w:history="1">
            <w:r w:rsidRPr="00B2738C">
              <w:rPr>
                <w:rStyle w:val="Hipercze"/>
                <w:noProof/>
              </w:rPr>
              <w:t>5.1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Stan istniejący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98183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10" w:history="1">
            <w:r w:rsidRPr="00B2738C">
              <w:rPr>
                <w:rStyle w:val="Hipercze"/>
                <w:noProof/>
              </w:rPr>
              <w:t>5.2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Stan projektowany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B2221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13" w:history="1">
            <w:r w:rsidRPr="00B2738C">
              <w:rPr>
                <w:rStyle w:val="Hipercze"/>
                <w:noProof/>
              </w:rPr>
              <w:t>5.2.1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Materiały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928FA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14" w:history="1">
            <w:r w:rsidRPr="00B2738C">
              <w:rPr>
                <w:rStyle w:val="Hipercze"/>
                <w:noProof/>
              </w:rPr>
              <w:t>5.2.2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Dezynfekcja termiczna instalacji c.w.u.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5C241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15" w:history="1">
            <w:r w:rsidRPr="00B2738C">
              <w:rPr>
                <w:rStyle w:val="Hipercze"/>
                <w:noProof/>
              </w:rPr>
              <w:t>5.2.3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Izolacje instalacji wody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A23BC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16" w:history="1">
            <w:r w:rsidRPr="00B2738C">
              <w:rPr>
                <w:rStyle w:val="Hipercze"/>
                <w:noProof/>
              </w:rPr>
              <w:t>5.2.4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Ochrona przeciwpożarowa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9C143" w14:textId="77777777" w:rsidR="00494CA7" w:rsidRDefault="00494CA7">
          <w:pPr>
            <w:pStyle w:val="Spistreci2"/>
            <w:tabs>
              <w:tab w:val="left" w:pos="1132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17" w:history="1">
            <w:r w:rsidRPr="00B2738C">
              <w:rPr>
                <w:rStyle w:val="Hipercze"/>
                <w:noProof/>
              </w:rPr>
              <w:t>5.2.5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Próby techniczne instalacji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D7D247" w14:textId="77777777" w:rsidR="00494CA7" w:rsidRDefault="00494CA7">
          <w:pPr>
            <w:pStyle w:val="Spistreci2"/>
            <w:tabs>
              <w:tab w:val="left" w:pos="849"/>
              <w:tab w:val="right" w:leader="dot" w:pos="920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154071718" w:history="1">
            <w:r w:rsidRPr="00B2738C">
              <w:rPr>
                <w:rStyle w:val="Hipercze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Pr="00B2738C">
              <w:rPr>
                <w:rStyle w:val="Hipercze"/>
                <w:noProof/>
              </w:rPr>
              <w:t>Uwagi końcowe.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7712A" w14:textId="490FBC2A" w:rsidR="00F27590" w:rsidRDefault="00F27590">
          <w:r w:rsidRPr="00E90FDD">
            <w:rPr>
              <w:rFonts w:asciiTheme="minorHAnsi" w:hAnsiTheme="minorHAnsi" w:cstheme="minorHAnsi"/>
              <w:b/>
              <w:bCs/>
              <w:sz w:val="18"/>
              <w:szCs w:val="18"/>
            </w:rPr>
            <w:fldChar w:fldCharType="end"/>
          </w:r>
        </w:p>
      </w:sdtContent>
    </w:sdt>
    <w:p w14:paraId="41685F03" w14:textId="648EF24B" w:rsidR="00707D7C" w:rsidRDefault="00707D7C">
      <w:pPr>
        <w:suppressAutoHyphens w:val="0"/>
        <w:rPr>
          <w:rFonts w:ascii="Calibri" w:hAnsi="Calibri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959"/>
        <w:gridCol w:w="7513"/>
        <w:gridCol w:w="1134"/>
      </w:tblGrid>
      <w:tr w:rsidR="009002FD" w:rsidRPr="00084AFD" w14:paraId="49C0FCAA" w14:textId="77777777" w:rsidTr="00E36765">
        <w:tc>
          <w:tcPr>
            <w:tcW w:w="8472" w:type="dxa"/>
            <w:gridSpan w:val="2"/>
          </w:tcPr>
          <w:p w14:paraId="7FFCE2B8" w14:textId="14FB8057" w:rsidR="009002FD" w:rsidRPr="00084AFD" w:rsidRDefault="009002FD" w:rsidP="008D6FA1">
            <w:pPr>
              <w:rPr>
                <w:rFonts w:ascii="Calibri" w:hAnsi="Calibri"/>
                <w:b/>
              </w:rPr>
            </w:pPr>
            <w:r w:rsidRPr="009002FD">
              <w:rPr>
                <w:rFonts w:ascii="Calibri" w:hAnsi="Calibri"/>
                <w:b/>
              </w:rPr>
              <w:t xml:space="preserve">Spis części rysunkowej </w:t>
            </w:r>
            <w:r w:rsidR="008D6FA1">
              <w:rPr>
                <w:rFonts w:ascii="Calibri" w:hAnsi="Calibri"/>
                <w:b/>
              </w:rPr>
              <w:t>projektu wymiany</w:t>
            </w:r>
            <w:r w:rsidR="0031402F">
              <w:rPr>
                <w:rFonts w:ascii="Calibri" w:hAnsi="Calibri"/>
                <w:b/>
              </w:rPr>
              <w:t xml:space="preserve"> instalacji c.o. i wody</w:t>
            </w:r>
            <w:r>
              <w:rPr>
                <w:rFonts w:ascii="Calibri" w:hAnsi="Calibri"/>
                <w:b/>
              </w:rPr>
              <w:t>.</w:t>
            </w:r>
          </w:p>
        </w:tc>
        <w:tc>
          <w:tcPr>
            <w:tcW w:w="1134" w:type="dxa"/>
          </w:tcPr>
          <w:p w14:paraId="2392973E" w14:textId="77777777" w:rsidR="009002FD" w:rsidRPr="00084AFD" w:rsidRDefault="009002FD" w:rsidP="00E36765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9002FD" w:rsidRPr="00084AFD" w14:paraId="6124EB57" w14:textId="77777777" w:rsidTr="00E36765">
        <w:tc>
          <w:tcPr>
            <w:tcW w:w="959" w:type="dxa"/>
            <w:vAlign w:val="center"/>
          </w:tcPr>
          <w:p w14:paraId="0BA9E91E" w14:textId="77777777" w:rsidR="009002FD" w:rsidRPr="00084AFD" w:rsidRDefault="009002FD" w:rsidP="00E36765">
            <w:pPr>
              <w:rPr>
                <w:rFonts w:ascii="Calibri" w:hAnsi="Calibri"/>
              </w:rPr>
            </w:pPr>
            <w:r w:rsidRPr="00084AFD">
              <w:rPr>
                <w:rFonts w:ascii="Calibri" w:hAnsi="Calibri"/>
              </w:rPr>
              <w:t>Nr rys.</w:t>
            </w:r>
          </w:p>
        </w:tc>
        <w:tc>
          <w:tcPr>
            <w:tcW w:w="7513" w:type="dxa"/>
            <w:vAlign w:val="center"/>
          </w:tcPr>
          <w:p w14:paraId="1060D1D5" w14:textId="77777777" w:rsidR="009002FD" w:rsidRPr="00084AFD" w:rsidRDefault="009002FD" w:rsidP="00E36765">
            <w:pPr>
              <w:rPr>
                <w:rFonts w:ascii="Calibri" w:hAnsi="Calibri"/>
              </w:rPr>
            </w:pPr>
            <w:r w:rsidRPr="00084AFD">
              <w:rPr>
                <w:rFonts w:ascii="Calibri" w:hAnsi="Calibri"/>
              </w:rPr>
              <w:t>Tytuł</w:t>
            </w:r>
          </w:p>
        </w:tc>
        <w:tc>
          <w:tcPr>
            <w:tcW w:w="1134" w:type="dxa"/>
            <w:vAlign w:val="center"/>
          </w:tcPr>
          <w:p w14:paraId="6D5E991D" w14:textId="7219D958" w:rsidR="009002FD" w:rsidRPr="00084AFD" w:rsidRDefault="009002FD" w:rsidP="00E36765">
            <w:pPr>
              <w:rPr>
                <w:rFonts w:ascii="Calibri" w:hAnsi="Calibri"/>
              </w:rPr>
            </w:pPr>
          </w:p>
        </w:tc>
      </w:tr>
      <w:tr w:rsidR="009002FD" w:rsidRPr="00084AFD" w14:paraId="4872D565" w14:textId="77777777" w:rsidTr="00E36765">
        <w:tc>
          <w:tcPr>
            <w:tcW w:w="959" w:type="dxa"/>
          </w:tcPr>
          <w:p w14:paraId="6065418B" w14:textId="3E218087" w:rsidR="009002FD" w:rsidRPr="00084AFD" w:rsidRDefault="0031402F" w:rsidP="00E3676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</w:t>
            </w:r>
            <w:r w:rsidR="00A11D55">
              <w:rPr>
                <w:rFonts w:ascii="Calibri" w:hAnsi="Calibri"/>
              </w:rPr>
              <w:t>1</w:t>
            </w:r>
            <w:r w:rsidR="009002FD" w:rsidRPr="00084AFD">
              <w:rPr>
                <w:rFonts w:ascii="Calibri" w:hAnsi="Calibri"/>
              </w:rPr>
              <w:t xml:space="preserve"> </w:t>
            </w:r>
          </w:p>
        </w:tc>
        <w:tc>
          <w:tcPr>
            <w:tcW w:w="7513" w:type="dxa"/>
          </w:tcPr>
          <w:p w14:paraId="279062A4" w14:textId="7900D76B" w:rsidR="009002FD" w:rsidRPr="00084AFD" w:rsidRDefault="008D6FA1" w:rsidP="008D6FA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Instalacja c.o. - r</w:t>
            </w:r>
            <w:r w:rsidR="009002FD">
              <w:rPr>
                <w:rFonts w:ascii="Calibri" w:hAnsi="Calibri"/>
              </w:rPr>
              <w:t xml:space="preserve">zut </w:t>
            </w:r>
            <w:r w:rsidR="0031402F">
              <w:rPr>
                <w:rFonts w:ascii="Calibri" w:hAnsi="Calibri"/>
              </w:rPr>
              <w:t xml:space="preserve">poziomu -1 </w:t>
            </w:r>
          </w:p>
        </w:tc>
        <w:tc>
          <w:tcPr>
            <w:tcW w:w="1134" w:type="dxa"/>
          </w:tcPr>
          <w:p w14:paraId="6924EBB1" w14:textId="64B407CB" w:rsidR="009002FD" w:rsidRPr="00084AFD" w:rsidRDefault="009002FD" w:rsidP="004C4422">
            <w:pPr>
              <w:rPr>
                <w:rFonts w:ascii="Calibri" w:hAnsi="Calibri"/>
              </w:rPr>
            </w:pPr>
          </w:p>
        </w:tc>
      </w:tr>
      <w:tr w:rsidR="0031402F" w:rsidRPr="00084AFD" w14:paraId="14B604AF" w14:textId="77777777" w:rsidTr="00E36765">
        <w:tc>
          <w:tcPr>
            <w:tcW w:w="959" w:type="dxa"/>
          </w:tcPr>
          <w:p w14:paraId="5058FA05" w14:textId="264C9722" w:rsidR="0031402F" w:rsidRDefault="0031402F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002</w:t>
            </w:r>
          </w:p>
          <w:p w14:paraId="5480CAEA" w14:textId="634EAFE4" w:rsidR="0031402F" w:rsidRDefault="0031402F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003</w:t>
            </w:r>
          </w:p>
          <w:p w14:paraId="116BEE37" w14:textId="5CBEB50A" w:rsidR="0031402F" w:rsidRPr="0031402F" w:rsidRDefault="0031402F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004</w:t>
            </w:r>
          </w:p>
        </w:tc>
        <w:tc>
          <w:tcPr>
            <w:tcW w:w="7513" w:type="dxa"/>
          </w:tcPr>
          <w:p w14:paraId="3EB6CF2A" w14:textId="174E8F2E" w:rsidR="0031402F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c.o. </w:t>
            </w:r>
            <w:r>
              <w:rPr>
                <w:rFonts w:ascii="Calibri" w:hAnsi="Calibri"/>
              </w:rPr>
              <w:t>- r</w:t>
            </w:r>
            <w:r w:rsidR="0031402F">
              <w:rPr>
                <w:rFonts w:ascii="Calibri" w:hAnsi="Calibri"/>
              </w:rPr>
              <w:t xml:space="preserve">zut parteru </w:t>
            </w:r>
          </w:p>
          <w:p w14:paraId="1B341A1A" w14:textId="1E9AD735" w:rsidR="0031402F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c.o. </w:t>
            </w:r>
            <w:r>
              <w:rPr>
                <w:rFonts w:ascii="Calibri" w:hAnsi="Calibri"/>
              </w:rPr>
              <w:t>- r</w:t>
            </w:r>
            <w:r w:rsidR="0031402F">
              <w:rPr>
                <w:rFonts w:ascii="Calibri" w:hAnsi="Calibri"/>
              </w:rPr>
              <w:t>zut 1 piętra</w:t>
            </w:r>
          </w:p>
          <w:p w14:paraId="63EE0924" w14:textId="297DFDE9" w:rsidR="0031402F" w:rsidRDefault="008D6FA1" w:rsidP="008D6FA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c.o. </w:t>
            </w:r>
            <w:r>
              <w:rPr>
                <w:rFonts w:ascii="Calibri" w:hAnsi="Calibri"/>
              </w:rPr>
              <w:t>– r</w:t>
            </w:r>
            <w:r w:rsidR="0031402F">
              <w:rPr>
                <w:rFonts w:ascii="Calibri" w:hAnsi="Calibri"/>
              </w:rPr>
              <w:t>zut 2 piętra</w:t>
            </w:r>
          </w:p>
        </w:tc>
        <w:tc>
          <w:tcPr>
            <w:tcW w:w="1134" w:type="dxa"/>
          </w:tcPr>
          <w:p w14:paraId="3DE1A64F" w14:textId="699BD647" w:rsidR="0031402F" w:rsidRDefault="0031402F" w:rsidP="004C4422">
            <w:pPr>
              <w:rPr>
                <w:rFonts w:ascii="Calibri" w:hAnsi="Calibri"/>
              </w:rPr>
            </w:pPr>
          </w:p>
        </w:tc>
      </w:tr>
      <w:tr w:rsidR="008D6FA1" w:rsidRPr="00084AFD" w14:paraId="65371ED3" w14:textId="77777777" w:rsidTr="00E36765">
        <w:tc>
          <w:tcPr>
            <w:tcW w:w="959" w:type="dxa"/>
          </w:tcPr>
          <w:p w14:paraId="43979110" w14:textId="6182A2EB" w:rsidR="008D6FA1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005</w:t>
            </w:r>
          </w:p>
        </w:tc>
        <w:tc>
          <w:tcPr>
            <w:tcW w:w="7513" w:type="dxa"/>
          </w:tcPr>
          <w:p w14:paraId="28A4F39F" w14:textId="0B8E7C5C" w:rsidR="008D6FA1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Instalacja c.o.</w:t>
            </w:r>
            <w:r>
              <w:rPr>
                <w:rFonts w:ascii="Calibri" w:hAnsi="Calibri"/>
              </w:rPr>
              <w:t xml:space="preserve"> – rozwinięcie</w:t>
            </w:r>
          </w:p>
        </w:tc>
        <w:tc>
          <w:tcPr>
            <w:tcW w:w="1134" w:type="dxa"/>
          </w:tcPr>
          <w:p w14:paraId="5B22E850" w14:textId="77777777" w:rsidR="008D6FA1" w:rsidRDefault="008D6FA1" w:rsidP="004C4422">
            <w:pPr>
              <w:rPr>
                <w:rFonts w:ascii="Calibri" w:hAnsi="Calibri"/>
              </w:rPr>
            </w:pPr>
          </w:p>
        </w:tc>
      </w:tr>
      <w:tr w:rsidR="008D6FA1" w:rsidRPr="00084AFD" w14:paraId="622F2AC0" w14:textId="77777777" w:rsidTr="00E36765">
        <w:tc>
          <w:tcPr>
            <w:tcW w:w="959" w:type="dxa"/>
          </w:tcPr>
          <w:p w14:paraId="6E9B8817" w14:textId="568B2B1B" w:rsidR="008D6FA1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006</w:t>
            </w:r>
          </w:p>
          <w:p w14:paraId="5FC0D0F7" w14:textId="77777777" w:rsidR="008D6FA1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007</w:t>
            </w:r>
          </w:p>
          <w:p w14:paraId="1E1AA805" w14:textId="77777777" w:rsidR="008D6FA1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008</w:t>
            </w:r>
          </w:p>
          <w:p w14:paraId="18F6FE6C" w14:textId="77777777" w:rsidR="008D6FA1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009</w:t>
            </w:r>
          </w:p>
          <w:p w14:paraId="17994E2D" w14:textId="34019BA7" w:rsidR="008D6FA1" w:rsidRDefault="008D6FA1" w:rsidP="0031402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010</w:t>
            </w:r>
          </w:p>
        </w:tc>
        <w:tc>
          <w:tcPr>
            <w:tcW w:w="7513" w:type="dxa"/>
          </w:tcPr>
          <w:p w14:paraId="6F58C0ED" w14:textId="115018D0" w:rsidR="008D6FA1" w:rsidRDefault="008D6FA1" w:rsidP="008D6FA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</w:t>
            </w:r>
            <w:r>
              <w:rPr>
                <w:rFonts w:ascii="Calibri" w:hAnsi="Calibri"/>
              </w:rPr>
              <w:t>wody – rzut poziomu -1</w:t>
            </w:r>
          </w:p>
          <w:p w14:paraId="539C8A5A" w14:textId="3489CB59" w:rsidR="008D6FA1" w:rsidRDefault="008D6FA1" w:rsidP="008D6FA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wody – rzut </w:t>
            </w:r>
            <w:r>
              <w:rPr>
                <w:rFonts w:ascii="Calibri" w:hAnsi="Calibri"/>
              </w:rPr>
              <w:t>parteru</w:t>
            </w:r>
          </w:p>
          <w:p w14:paraId="37749036" w14:textId="677B3A68" w:rsidR="008D6FA1" w:rsidRDefault="008D6FA1" w:rsidP="008D6FA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wody – rzut </w:t>
            </w:r>
            <w:r>
              <w:rPr>
                <w:rFonts w:ascii="Calibri" w:hAnsi="Calibri"/>
              </w:rPr>
              <w:t>1 piętra</w:t>
            </w:r>
          </w:p>
          <w:p w14:paraId="0DCD4894" w14:textId="3FA570FA" w:rsidR="008D6FA1" w:rsidRDefault="008D6FA1" w:rsidP="008D6FA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wody – rzut </w:t>
            </w:r>
            <w:r>
              <w:rPr>
                <w:rFonts w:ascii="Calibri" w:hAnsi="Calibri"/>
              </w:rPr>
              <w:t>2 piętra</w:t>
            </w:r>
          </w:p>
          <w:p w14:paraId="48D4AE0A" w14:textId="510CBE45" w:rsidR="008D6FA1" w:rsidRPr="008D6FA1" w:rsidRDefault="008D6FA1" w:rsidP="008D6FA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Instalacja </w:t>
            </w:r>
            <w:r>
              <w:rPr>
                <w:rFonts w:ascii="Calibri" w:hAnsi="Calibri"/>
              </w:rPr>
              <w:t>wody</w:t>
            </w:r>
            <w:r>
              <w:rPr>
                <w:rFonts w:ascii="Calibri" w:hAnsi="Calibri"/>
              </w:rPr>
              <w:t xml:space="preserve"> – rozwinięcie</w:t>
            </w:r>
          </w:p>
        </w:tc>
        <w:tc>
          <w:tcPr>
            <w:tcW w:w="1134" w:type="dxa"/>
          </w:tcPr>
          <w:p w14:paraId="3AEE4739" w14:textId="77777777" w:rsidR="008D6FA1" w:rsidRDefault="008D6FA1" w:rsidP="004C4422">
            <w:pPr>
              <w:rPr>
                <w:rFonts w:ascii="Calibri" w:hAnsi="Calibri"/>
              </w:rPr>
            </w:pPr>
          </w:p>
        </w:tc>
      </w:tr>
    </w:tbl>
    <w:p w14:paraId="138B7027" w14:textId="128AC513" w:rsidR="00F27590" w:rsidRDefault="00F27590">
      <w:pPr>
        <w:suppressAutoHyphens w:val="0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7EAA434D" w14:textId="6F6FD590" w:rsidR="00781541" w:rsidRPr="008B2ECB" w:rsidRDefault="00781541" w:rsidP="00CE169C">
      <w:pPr>
        <w:pStyle w:val="Nagwek2"/>
        <w:ind w:left="1069"/>
        <w:rPr>
          <w:rStyle w:val="Pogrubienie"/>
          <w:color w:val="FFFFFF" w:themeColor="background1"/>
        </w:rPr>
      </w:pPr>
      <w:bookmarkStart w:id="10" w:name="_Toc96624391"/>
      <w:bookmarkStart w:id="11" w:name="_Toc96624575"/>
      <w:bookmarkStart w:id="12" w:name="_Toc152164458"/>
      <w:bookmarkStart w:id="13" w:name="_Toc449515742"/>
      <w:bookmarkStart w:id="14" w:name="_Toc449515768"/>
      <w:bookmarkStart w:id="15" w:name="_Toc449516091"/>
      <w:bookmarkStart w:id="16" w:name="_Toc83073605"/>
      <w:bookmarkStart w:id="17" w:name="_Toc154071688"/>
      <w:r w:rsidRPr="008B2ECB">
        <w:rPr>
          <w:rStyle w:val="Pogrubienie"/>
          <w:color w:val="FFFFFF" w:themeColor="background1"/>
        </w:rPr>
        <w:lastRenderedPageBreak/>
        <w:t>Strona tytułowa projektu architektoniczno-budowlanego</w:t>
      </w:r>
      <w:bookmarkEnd w:id="10"/>
      <w:bookmarkEnd w:id="11"/>
      <w:bookmarkEnd w:id="12"/>
      <w:bookmarkEnd w:id="17"/>
    </w:p>
    <w:p w14:paraId="25C90339" w14:textId="042FAE71" w:rsidR="007B0F2B" w:rsidRPr="00E90FDD" w:rsidRDefault="007B0F2B" w:rsidP="00E90FDD">
      <w:pPr>
        <w:pStyle w:val="Nagwek2"/>
        <w:jc w:val="center"/>
        <w:rPr>
          <w:rStyle w:val="Pogrubienie"/>
        </w:rPr>
      </w:pPr>
      <w:bookmarkStart w:id="18" w:name="_Toc154071689"/>
      <w:r w:rsidRPr="007A34C2">
        <w:rPr>
          <w:rStyle w:val="Pogrubienie"/>
          <w:b/>
          <w:bCs/>
          <w:sz w:val="34"/>
          <w:szCs w:val="34"/>
          <w:u w:val="single"/>
        </w:rPr>
        <w:t>Część opisowa</w:t>
      </w:r>
      <w:r w:rsidR="00E90FDD">
        <w:rPr>
          <w:rStyle w:val="Pogrubienie"/>
          <w:b/>
          <w:bCs/>
        </w:rPr>
        <w:t xml:space="preserve"> </w:t>
      </w:r>
      <w:r w:rsidRPr="00A5031D">
        <w:rPr>
          <w:rStyle w:val="Pogrubienie"/>
          <w:b/>
          <w:bCs/>
          <w:sz w:val="34"/>
          <w:szCs w:val="34"/>
          <w:u w:val="single"/>
        </w:rPr>
        <w:t xml:space="preserve">do </w:t>
      </w:r>
      <w:bookmarkEnd w:id="18"/>
      <w:r w:rsidR="0015405B">
        <w:rPr>
          <w:rStyle w:val="Pogrubienie"/>
          <w:b/>
          <w:bCs/>
          <w:sz w:val="34"/>
          <w:szCs w:val="34"/>
          <w:u w:val="single"/>
        </w:rPr>
        <w:t>projektu wykonawczego</w:t>
      </w:r>
    </w:p>
    <w:p w14:paraId="27C39A29" w14:textId="05F5A109" w:rsidR="009002FD" w:rsidRPr="00084AFD" w:rsidRDefault="00A5031D" w:rsidP="007B0F2B">
      <w:pPr>
        <w:pStyle w:val="Nagwek2"/>
        <w:numPr>
          <w:ilvl w:val="0"/>
          <w:numId w:val="13"/>
        </w:numPr>
        <w:spacing w:before="240" w:after="240"/>
        <w:jc w:val="both"/>
        <w:rPr>
          <w:rStyle w:val="Pogrubienie"/>
        </w:rPr>
      </w:pPr>
      <w:bookmarkStart w:id="19" w:name="_Toc154071690"/>
      <w:r>
        <w:rPr>
          <w:rStyle w:val="Pogrubienie"/>
        </w:rPr>
        <w:t>Adres i przedmiot inwestycji</w:t>
      </w:r>
      <w:bookmarkEnd w:id="19"/>
    </w:p>
    <w:p w14:paraId="004D82AE" w14:textId="77777777" w:rsidR="00A5031D" w:rsidRPr="00935906" w:rsidRDefault="00A5031D" w:rsidP="00F07021">
      <w:pPr>
        <w:spacing w:line="276" w:lineRule="auto"/>
        <w:ind w:left="709"/>
        <w:jc w:val="both"/>
      </w:pPr>
      <w:r w:rsidRPr="00A5031D">
        <w:rPr>
          <w:rFonts w:ascii="Arial Narrow" w:eastAsia="Arial Unicode MS" w:hAnsi="Arial Narrow" w:cs="Arial Narrow"/>
          <w:kern w:val="2"/>
          <w:lang w:bidi="hi-IN"/>
        </w:rPr>
        <w:t>Adres inwestycji: Wrocław, ul. Stefanii Sempołowskiej 54a</w:t>
      </w:r>
    </w:p>
    <w:p w14:paraId="389AEB8F" w14:textId="77777777" w:rsidR="00A5031D" w:rsidRPr="00935906" w:rsidRDefault="00A5031D" w:rsidP="00F07021">
      <w:pPr>
        <w:spacing w:line="276" w:lineRule="auto"/>
        <w:ind w:left="709"/>
        <w:jc w:val="both"/>
      </w:pPr>
      <w:r w:rsidRPr="00A5031D">
        <w:rPr>
          <w:rFonts w:ascii="Arial Narrow" w:eastAsia="Arial Unicode MS" w:hAnsi="Arial Narrow" w:cs="Arial Narrow"/>
          <w:kern w:val="2"/>
          <w:lang w:bidi="hi-IN"/>
        </w:rPr>
        <w:t xml:space="preserve">Inwestor: ODT „Światowid” </w:t>
      </w:r>
    </w:p>
    <w:p w14:paraId="2A4B9615" w14:textId="77777777" w:rsidR="00A5031D" w:rsidRPr="00935906" w:rsidRDefault="00A5031D" w:rsidP="00F07021">
      <w:pPr>
        <w:spacing w:line="276" w:lineRule="auto"/>
        <w:ind w:left="709"/>
        <w:jc w:val="both"/>
      </w:pPr>
      <w:r w:rsidRPr="00A5031D">
        <w:rPr>
          <w:rFonts w:ascii="Arial Narrow" w:eastAsia="Arial Unicode MS" w:hAnsi="Arial Narrow" w:cs="Arial Narrow"/>
          <w:kern w:val="2"/>
          <w:lang w:bidi="hi-IN"/>
        </w:rPr>
        <w:t xml:space="preserve">Nr działki, Obręb, Jednostka Ewidencyjna: działka nr 17/1, Obręb </w:t>
      </w:r>
      <w:proofErr w:type="spellStart"/>
      <w:r w:rsidRPr="00A5031D">
        <w:rPr>
          <w:rFonts w:ascii="Arial Narrow" w:eastAsia="Arial Unicode MS" w:hAnsi="Arial Narrow" w:cs="Arial Narrow"/>
          <w:kern w:val="2"/>
          <w:lang w:bidi="hi-IN"/>
        </w:rPr>
        <w:t>Bartoszowice</w:t>
      </w:r>
      <w:proofErr w:type="spellEnd"/>
      <w:r w:rsidRPr="00A5031D">
        <w:rPr>
          <w:rFonts w:ascii="Arial Narrow" w:eastAsia="Arial Unicode MS" w:hAnsi="Arial Narrow" w:cs="Arial Narrow"/>
          <w:kern w:val="2"/>
          <w:lang w:bidi="hi-IN"/>
        </w:rPr>
        <w:t xml:space="preserve"> 0002, AM-03</w:t>
      </w:r>
    </w:p>
    <w:p w14:paraId="30C97048" w14:textId="77777777" w:rsidR="00A5031D" w:rsidRPr="00A5031D" w:rsidRDefault="00A5031D" w:rsidP="00F07021">
      <w:pPr>
        <w:pStyle w:val="Akapitzlist"/>
        <w:spacing w:line="276" w:lineRule="auto"/>
        <w:ind w:left="1069"/>
        <w:jc w:val="both"/>
        <w:rPr>
          <w:rFonts w:ascii="Arial Narrow" w:hAnsi="Arial Narrow" w:cs="Arial Narrow"/>
        </w:rPr>
      </w:pPr>
    </w:p>
    <w:p w14:paraId="3AE54D07" w14:textId="77E1E3AC" w:rsidR="00A5031D" w:rsidRPr="00A5031D" w:rsidRDefault="00A5031D" w:rsidP="00F07021">
      <w:pPr>
        <w:spacing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A5031D">
        <w:rPr>
          <w:rFonts w:ascii="Arial Narrow" w:eastAsia="Arial Unicode MS" w:hAnsi="Arial Narrow" w:cs="Arial Narrow"/>
          <w:kern w:val="2"/>
          <w:lang w:bidi="hi-IN"/>
        </w:rPr>
        <w:t xml:space="preserve">Przedmiotem inwestycji jest </w:t>
      </w:r>
      <w:r w:rsidR="0015405B">
        <w:rPr>
          <w:rFonts w:ascii="Arial Narrow" w:eastAsia="Arial Unicode MS" w:hAnsi="Arial Narrow" w:cs="Arial Narrow"/>
          <w:kern w:val="2"/>
          <w:lang w:bidi="hi-IN"/>
        </w:rPr>
        <w:t xml:space="preserve">wymiana instalacji wody i centralnego ogrzewania </w:t>
      </w:r>
      <w:bookmarkStart w:id="20" w:name="_GoBack"/>
      <w:bookmarkEnd w:id="20"/>
    </w:p>
    <w:p w14:paraId="543293ED" w14:textId="77777777" w:rsidR="009002FD" w:rsidRPr="00084AFD" w:rsidRDefault="009002FD" w:rsidP="007B0F2B">
      <w:pPr>
        <w:pStyle w:val="Nagwek2"/>
        <w:numPr>
          <w:ilvl w:val="0"/>
          <w:numId w:val="13"/>
        </w:numPr>
        <w:spacing w:before="240" w:after="240"/>
        <w:jc w:val="both"/>
        <w:rPr>
          <w:rStyle w:val="Pogrubienie"/>
        </w:rPr>
      </w:pPr>
      <w:bookmarkStart w:id="21" w:name="_Toc154071691"/>
      <w:r w:rsidRPr="00084AFD">
        <w:rPr>
          <w:rStyle w:val="Pogrubienie"/>
        </w:rPr>
        <w:t>Podstawa opracowania</w:t>
      </w:r>
      <w:bookmarkEnd w:id="21"/>
    </w:p>
    <w:p w14:paraId="3361D220" w14:textId="77777777" w:rsidR="009002FD" w:rsidRPr="00217DAF" w:rsidRDefault="009002FD" w:rsidP="00F07021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217DAF">
        <w:rPr>
          <w:rFonts w:ascii="Arial Narrow" w:eastAsia="Arial Unicode MS" w:hAnsi="Arial Narrow" w:cs="Arial Narrow"/>
          <w:kern w:val="2"/>
          <w:lang w:bidi="hi-IN"/>
        </w:rPr>
        <w:t>- zlecenie Inwestora</w:t>
      </w:r>
    </w:p>
    <w:p w14:paraId="1D99768D" w14:textId="5872B211" w:rsidR="00A5031D" w:rsidRPr="00217DAF" w:rsidRDefault="00A5031D" w:rsidP="00F07021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217DAF">
        <w:rPr>
          <w:rFonts w:ascii="Arial Narrow" w:eastAsia="Arial Unicode MS" w:hAnsi="Arial Narrow" w:cs="Arial Narrow"/>
          <w:kern w:val="2"/>
          <w:lang w:bidi="hi-IN"/>
        </w:rPr>
        <w:t>- podkład budowlany z 2022 r</w:t>
      </w:r>
    </w:p>
    <w:p w14:paraId="4AC6E619" w14:textId="77777777" w:rsidR="009002FD" w:rsidRPr="00217DAF" w:rsidRDefault="009002FD" w:rsidP="00F07021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217DAF">
        <w:rPr>
          <w:rFonts w:ascii="Arial Narrow" w:eastAsia="Arial Unicode MS" w:hAnsi="Arial Narrow" w:cs="Arial Narrow"/>
          <w:kern w:val="2"/>
          <w:lang w:bidi="hi-IN"/>
        </w:rPr>
        <w:t xml:space="preserve">- inwentaryzacja budowlana dla potrzeb opracowania projektu </w:t>
      </w:r>
    </w:p>
    <w:p w14:paraId="0F38B7FA" w14:textId="6F069CB2" w:rsidR="009002FD" w:rsidRDefault="009002FD" w:rsidP="007B0F2B">
      <w:pPr>
        <w:pStyle w:val="Nagwek2"/>
        <w:numPr>
          <w:ilvl w:val="0"/>
          <w:numId w:val="13"/>
        </w:numPr>
        <w:spacing w:before="240" w:after="240"/>
        <w:jc w:val="both"/>
        <w:rPr>
          <w:rStyle w:val="Pogrubienie"/>
        </w:rPr>
      </w:pPr>
      <w:bookmarkStart w:id="22" w:name="_Toc154071692"/>
      <w:r w:rsidRPr="00084AFD">
        <w:rPr>
          <w:rStyle w:val="Pogrubienie"/>
        </w:rPr>
        <w:t>Zakres opracowania</w:t>
      </w:r>
      <w:bookmarkEnd w:id="22"/>
    </w:p>
    <w:p w14:paraId="597F4902" w14:textId="77777777" w:rsidR="00902963" w:rsidRDefault="00090F2F" w:rsidP="003A3FEF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23" w:name="_Toc154071693"/>
      <w:r w:rsidRPr="00090F2F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Zakres projektu obejmuje wymianę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 w:rsidRPr="00090F2F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instalacji centralnego ogrzewania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oraz instalacji </w:t>
      </w:r>
      <w:r w:rsidRPr="00090F2F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wo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dy zimnej, ciepłej i cyrkulacji. </w:t>
      </w:r>
      <w:r w:rsidR="00902963"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W całości zostaną wymienione rurociągi centralnego ogrzewania oraz instalacji wodociągowej.</w:t>
      </w:r>
      <w:bookmarkEnd w:id="23"/>
      <w:r w:rsidR="00902963"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</w:p>
    <w:p w14:paraId="3FB33450" w14:textId="36BE26FF" w:rsidR="00902963" w:rsidRDefault="00090F2F" w:rsidP="003A3FEF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24" w:name="_Toc154071694"/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Wymiana instalacji centralnego ogrzewania polegać będzie na </w:t>
      </w:r>
      <w:r w:rsid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demontażu starych i montażu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 w:rsid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nowych 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pionów i poziomów oraz gałązek </w:t>
      </w:r>
      <w:r w:rsidR="00902963" w:rsidRPr="00902963">
        <w:rPr>
          <w:rFonts w:ascii="Arial Narrow" w:eastAsia="Arial Unicode MS" w:hAnsi="Arial Narrow" w:cs="Arial Narrow"/>
          <w:b w:val="0"/>
          <w:kern w:val="2"/>
          <w:sz w:val="24"/>
          <w:lang w:bidi="hi-IN"/>
        </w:rPr>
        <w:t>doprowadzających czynnik grzewczy</w:t>
      </w:r>
      <w:r w:rsidR="00902963">
        <w:rPr>
          <w:rFonts w:ascii="Arial Narrow" w:eastAsia="Arial Unicode MS" w:hAnsi="Arial Narrow" w:cs="Arial Narrow"/>
          <w:b w:val="0"/>
          <w:kern w:val="2"/>
          <w:sz w:val="24"/>
          <w:lang w:bidi="hi-IN"/>
        </w:rPr>
        <w:t xml:space="preserve"> do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istniejąc</w:t>
      </w:r>
      <w:r w:rsid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ych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grzejnik</w:t>
      </w:r>
      <w:r w:rsid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ów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płytow</w:t>
      </w:r>
      <w:r w:rsid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ych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. Istniejące grzejniki, ze względu na dobry stan zostaną zachowane. </w:t>
      </w:r>
      <w:r w:rsidR="00902963"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Jedynie w galerii przewiduje się wymianę grzejników oraz zaworów i głowic termostatycznych.</w:t>
      </w:r>
      <w:bookmarkEnd w:id="24"/>
      <w:r w:rsidR="00902963"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</w:p>
    <w:p w14:paraId="1E2D0455" w14:textId="0510CEE4" w:rsidR="00902963" w:rsidRDefault="00902963" w:rsidP="003A3FEF">
      <w:pPr>
        <w:spacing w:line="276" w:lineRule="auto"/>
        <w:ind w:firstLine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902963">
        <w:rPr>
          <w:rFonts w:ascii="Arial Narrow" w:eastAsia="Arial Unicode MS" w:hAnsi="Arial Narrow" w:cs="Arial Narrow"/>
          <w:kern w:val="2"/>
          <w:lang w:bidi="hi-IN"/>
        </w:rPr>
        <w:t>Pod pionami przewiduje się montaż zaworów równoważących, zastępujących kryzy</w:t>
      </w:r>
      <w:r>
        <w:rPr>
          <w:rFonts w:ascii="Arial Narrow" w:eastAsia="Arial Unicode MS" w:hAnsi="Arial Narrow" w:cs="Arial Narrow"/>
          <w:kern w:val="2"/>
          <w:lang w:bidi="hi-IN"/>
        </w:rPr>
        <w:t>.</w:t>
      </w:r>
    </w:p>
    <w:p w14:paraId="37EAE73E" w14:textId="363A28DA" w:rsidR="00902963" w:rsidRPr="00902963" w:rsidRDefault="00902963" w:rsidP="003A3FEF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>
        <w:rPr>
          <w:rFonts w:ascii="Arial Narrow" w:eastAsia="Arial Unicode MS" w:hAnsi="Arial Narrow" w:cs="Arial Narrow"/>
          <w:kern w:val="2"/>
          <w:lang w:bidi="hi-IN"/>
        </w:rPr>
        <w:t>Instalację centralnego ogrzewania na poziomie -1, w obrębie szkoły, planuje się zdemontować a nową instalację poprowadzić w pomieszczeniach należących do ODT Światowid.</w:t>
      </w:r>
    </w:p>
    <w:p w14:paraId="70DDC35D" w14:textId="77777777" w:rsidR="00902963" w:rsidRDefault="00902963" w:rsidP="003A3FEF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</w:p>
    <w:p w14:paraId="14A050FA" w14:textId="77777777" w:rsidR="00F07021" w:rsidRDefault="00902963" w:rsidP="003A3FEF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090F2F">
        <w:rPr>
          <w:rFonts w:ascii="Arial Narrow" w:eastAsia="Arial Unicode MS" w:hAnsi="Arial Narrow" w:cs="Arial Narrow"/>
          <w:kern w:val="2"/>
          <w:lang w:bidi="hi-IN"/>
        </w:rPr>
        <w:t>Wymiana instalacji wody polegać będzie na demontażu pionów</w:t>
      </w:r>
      <w:r>
        <w:rPr>
          <w:rFonts w:ascii="Arial Narrow" w:eastAsia="Arial Unicode MS" w:hAnsi="Arial Narrow" w:cs="Arial Narrow"/>
          <w:kern w:val="2"/>
          <w:lang w:bidi="hi-IN"/>
        </w:rPr>
        <w:t>,</w:t>
      </w:r>
      <w:r w:rsidRPr="00090F2F">
        <w:rPr>
          <w:rFonts w:ascii="Arial Narrow" w:eastAsia="Arial Unicode MS" w:hAnsi="Arial Narrow" w:cs="Arial Narrow"/>
          <w:kern w:val="2"/>
          <w:lang w:bidi="hi-IN"/>
        </w:rPr>
        <w:t xml:space="preserve"> poziomów</w:t>
      </w:r>
      <w:r>
        <w:rPr>
          <w:rFonts w:ascii="Arial Narrow" w:eastAsia="Arial Unicode MS" w:hAnsi="Arial Narrow" w:cs="Arial Narrow"/>
          <w:kern w:val="2"/>
          <w:lang w:bidi="hi-IN"/>
        </w:rPr>
        <w:t xml:space="preserve"> i podejść </w:t>
      </w:r>
      <w:r w:rsidR="00F07021">
        <w:rPr>
          <w:rFonts w:ascii="Arial Narrow" w:eastAsia="Arial Unicode MS" w:hAnsi="Arial Narrow" w:cs="Arial Narrow"/>
          <w:kern w:val="2"/>
          <w:lang w:bidi="hi-IN"/>
        </w:rPr>
        <w:t>do przyborów</w:t>
      </w:r>
      <w:r w:rsidRPr="00090F2F">
        <w:rPr>
          <w:rFonts w:ascii="Arial Narrow" w:eastAsia="Arial Unicode MS" w:hAnsi="Arial Narrow" w:cs="Arial Narrow"/>
          <w:kern w:val="2"/>
          <w:lang w:bidi="hi-IN"/>
        </w:rPr>
        <w:t xml:space="preserve"> istniejącej instalacji </w:t>
      </w:r>
      <w:r w:rsidR="00F07021">
        <w:rPr>
          <w:rFonts w:ascii="Arial Narrow" w:eastAsia="Arial Unicode MS" w:hAnsi="Arial Narrow" w:cs="Arial Narrow"/>
          <w:kern w:val="2"/>
          <w:lang w:bidi="hi-IN"/>
        </w:rPr>
        <w:t xml:space="preserve">oraz montażu nowych poziomów, </w:t>
      </w:r>
      <w:r w:rsidRPr="00090F2F">
        <w:rPr>
          <w:rFonts w:ascii="Arial Narrow" w:eastAsia="Arial Unicode MS" w:hAnsi="Arial Narrow" w:cs="Arial Narrow"/>
          <w:kern w:val="2"/>
          <w:lang w:bidi="hi-IN"/>
        </w:rPr>
        <w:t xml:space="preserve">pionów </w:t>
      </w:r>
      <w:r w:rsidR="00F07021">
        <w:rPr>
          <w:rFonts w:ascii="Arial Narrow" w:eastAsia="Arial Unicode MS" w:hAnsi="Arial Narrow" w:cs="Arial Narrow"/>
          <w:kern w:val="2"/>
          <w:lang w:bidi="hi-IN"/>
        </w:rPr>
        <w:t>i podejść do istniejących przyborów sanitarnych</w:t>
      </w:r>
      <w:r w:rsidRPr="00090F2F">
        <w:rPr>
          <w:rFonts w:ascii="Arial Narrow" w:eastAsia="Arial Unicode MS" w:hAnsi="Arial Narrow" w:cs="Arial Narrow"/>
          <w:kern w:val="2"/>
          <w:lang w:bidi="hi-IN"/>
        </w:rPr>
        <w:t>.</w:t>
      </w:r>
    </w:p>
    <w:p w14:paraId="2C784723" w14:textId="77777777" w:rsidR="00F07021" w:rsidRDefault="00090F2F" w:rsidP="003A3FEF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>
        <w:rPr>
          <w:rFonts w:ascii="Arial Narrow" w:eastAsia="Arial Unicode MS" w:hAnsi="Arial Narrow" w:cs="Arial Narrow"/>
          <w:kern w:val="2"/>
          <w:lang w:bidi="hi-IN"/>
        </w:rPr>
        <w:t xml:space="preserve">Nie przewiduje </w:t>
      </w:r>
      <w:r w:rsidR="00F07021">
        <w:rPr>
          <w:rFonts w:ascii="Arial Narrow" w:eastAsia="Arial Unicode MS" w:hAnsi="Arial Narrow" w:cs="Arial Narrow"/>
          <w:kern w:val="2"/>
          <w:lang w:bidi="hi-IN"/>
        </w:rPr>
        <w:t>się</w:t>
      </w:r>
      <w:r>
        <w:rPr>
          <w:rFonts w:ascii="Arial Narrow" w:eastAsia="Arial Unicode MS" w:hAnsi="Arial Narrow" w:cs="Arial Narrow"/>
          <w:kern w:val="2"/>
          <w:lang w:bidi="hi-IN"/>
        </w:rPr>
        <w:t xml:space="preserve"> wymiany przyborów sanitarnych poza umywalkami</w:t>
      </w:r>
      <w:r w:rsidR="00F07021">
        <w:rPr>
          <w:rFonts w:ascii="Arial Narrow" w:eastAsia="Arial Unicode MS" w:hAnsi="Arial Narrow" w:cs="Arial Narrow"/>
          <w:kern w:val="2"/>
          <w:lang w:bidi="hi-IN"/>
        </w:rPr>
        <w:t xml:space="preserve"> nieprzystosowanymi do montażu baterii stojących oraz czterema umywalkami w WC, które są niefunkcjonalne.</w:t>
      </w:r>
    </w:p>
    <w:p w14:paraId="3AF28101" w14:textId="456808D8" w:rsidR="00090F2F" w:rsidRDefault="00F07021" w:rsidP="003A3FEF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>
        <w:rPr>
          <w:rFonts w:ascii="Arial Narrow" w:eastAsia="Arial Unicode MS" w:hAnsi="Arial Narrow" w:cs="Arial Narrow"/>
          <w:kern w:val="2"/>
          <w:lang w:bidi="hi-IN"/>
        </w:rPr>
        <w:t>Ze względów estetycznych zaprojektowano montaż baterii umywalkowych stojących.</w:t>
      </w:r>
    </w:p>
    <w:p w14:paraId="4D173EA0" w14:textId="34B2ED11" w:rsidR="00090F2F" w:rsidRDefault="00090F2F" w:rsidP="003A3FEF">
      <w:pPr>
        <w:spacing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090F2F">
        <w:rPr>
          <w:rFonts w:ascii="Arial Narrow" w:eastAsia="Arial Unicode MS" w:hAnsi="Arial Narrow" w:cs="Arial Narrow"/>
          <w:kern w:val="2"/>
          <w:lang w:bidi="hi-IN"/>
        </w:rPr>
        <w:t xml:space="preserve">Projekt przewiduje </w:t>
      </w:r>
      <w:r w:rsidR="00F07021">
        <w:rPr>
          <w:rFonts w:ascii="Arial Narrow" w:eastAsia="Arial Unicode MS" w:hAnsi="Arial Narrow" w:cs="Arial Narrow"/>
          <w:kern w:val="2"/>
          <w:lang w:bidi="hi-IN"/>
        </w:rPr>
        <w:t xml:space="preserve">odtworzenie </w:t>
      </w:r>
      <w:r w:rsidR="007D250D">
        <w:rPr>
          <w:rFonts w:ascii="Arial Narrow" w:eastAsia="Arial Unicode MS" w:hAnsi="Arial Narrow" w:cs="Arial Narrow"/>
          <w:kern w:val="2"/>
          <w:lang w:bidi="hi-IN"/>
        </w:rPr>
        <w:t>nawierzchni ścian i szachtó</w:t>
      </w:r>
      <w:r w:rsidR="007C77DD">
        <w:rPr>
          <w:rFonts w:ascii="Arial Narrow" w:eastAsia="Arial Unicode MS" w:hAnsi="Arial Narrow" w:cs="Arial Narrow"/>
          <w:kern w:val="2"/>
          <w:lang w:bidi="hi-IN"/>
        </w:rPr>
        <w:t>w po wymianie instalacji.</w:t>
      </w:r>
    </w:p>
    <w:p w14:paraId="27285AC7" w14:textId="77777777" w:rsidR="00F07021" w:rsidRPr="00090F2F" w:rsidRDefault="00F07021" w:rsidP="00090F2F">
      <w:pPr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</w:p>
    <w:p w14:paraId="599C6CBA" w14:textId="77777777" w:rsidR="00F07021" w:rsidRDefault="00F07021" w:rsidP="00F07021">
      <w:pPr>
        <w:pStyle w:val="Nagwek2"/>
        <w:numPr>
          <w:ilvl w:val="0"/>
          <w:numId w:val="13"/>
        </w:numPr>
        <w:spacing w:before="240" w:after="240"/>
        <w:jc w:val="both"/>
        <w:rPr>
          <w:rStyle w:val="Pogrubienie"/>
        </w:rPr>
      </w:pPr>
      <w:bookmarkStart w:id="25" w:name="_Toc467661631"/>
      <w:bookmarkStart w:id="26" w:name="_Toc154071695"/>
      <w:r>
        <w:rPr>
          <w:rStyle w:val="Pogrubienie"/>
        </w:rPr>
        <w:lastRenderedPageBreak/>
        <w:t>Opis instalacji centralnego ogrzewania</w:t>
      </w:r>
      <w:bookmarkEnd w:id="25"/>
      <w:bookmarkEnd w:id="26"/>
    </w:p>
    <w:p w14:paraId="61040225" w14:textId="6D1D908C" w:rsidR="00F07021" w:rsidRDefault="00F07021" w:rsidP="00165D66">
      <w:pPr>
        <w:pStyle w:val="Nagwek2"/>
        <w:numPr>
          <w:ilvl w:val="1"/>
          <w:numId w:val="23"/>
        </w:numPr>
        <w:jc w:val="both"/>
        <w:rPr>
          <w:rStyle w:val="Pogrubienie"/>
        </w:rPr>
      </w:pPr>
      <w:bookmarkStart w:id="27" w:name="_Toc467661632"/>
      <w:bookmarkStart w:id="28" w:name="_Toc154071696"/>
      <w:r>
        <w:rPr>
          <w:rStyle w:val="Pogrubienie"/>
        </w:rPr>
        <w:t>Stan istniejący</w:t>
      </w:r>
      <w:bookmarkEnd w:id="27"/>
      <w:bookmarkEnd w:id="28"/>
    </w:p>
    <w:p w14:paraId="473C39F6" w14:textId="25E86FD4" w:rsidR="00F07021" w:rsidRPr="00F07021" w:rsidRDefault="00F07021" w:rsidP="00401194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29" w:name="_Toc154071697"/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Budynek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ODT Światowid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we Wrocławiu jest budynkiem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użyteczności publicznej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. Istniejąca instalacja centralnego ogrzewania była projektowana w latach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9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0-tych jako instalacja pompowa, dwururowa z rur stalowych z rozdziałem dolnym. Parametry wody grzewczej wynosiły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9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0/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7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0°C. Jako elementy grzewcze w </w:t>
      </w:r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pomieszczeniach biurowych i pracowniach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zastosowano grzejniki </w:t>
      </w:r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płytowe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. Istniejące grzejniki posiadają zawor</w:t>
      </w:r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y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termostatyczn</w:t>
      </w:r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e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, a regulacja </w:t>
      </w:r>
      <w:proofErr w:type="spellStart"/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podpionowa</w:t>
      </w:r>
      <w:proofErr w:type="spellEnd"/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realizowana jest poprzez kryzowanie. </w:t>
      </w:r>
      <w:r w:rsidR="00165D66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Poziomy na kondygnacji -1 prowadzone są pod stropem, w obudowie z płyt g-k. Piony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prowadzone są bez izolacji, po wierzchu ścian. Wielkości grzejników opisano w </w:t>
      </w:r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projekcie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wg danych </w:t>
      </w:r>
      <w:r w:rsid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z inwentaryzacji i starej dokumentacji projektowej</w:t>
      </w:r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.</w:t>
      </w:r>
      <w:bookmarkEnd w:id="29"/>
      <w:r w:rsidRPr="00F0702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</w:p>
    <w:p w14:paraId="47308FFF" w14:textId="7B6EBC93" w:rsidR="00F07021" w:rsidRDefault="00F07021" w:rsidP="00165D66">
      <w:pPr>
        <w:pStyle w:val="Nagwek2"/>
        <w:numPr>
          <w:ilvl w:val="1"/>
          <w:numId w:val="23"/>
        </w:numPr>
        <w:jc w:val="both"/>
        <w:rPr>
          <w:rStyle w:val="Pogrubienie"/>
        </w:rPr>
      </w:pPr>
      <w:bookmarkStart w:id="30" w:name="_Toc467661633"/>
      <w:bookmarkStart w:id="31" w:name="_Toc154071698"/>
      <w:r>
        <w:rPr>
          <w:rStyle w:val="Pogrubienie"/>
        </w:rPr>
        <w:t>Stan projektowany</w:t>
      </w:r>
      <w:bookmarkEnd w:id="30"/>
      <w:bookmarkEnd w:id="31"/>
      <w:r>
        <w:rPr>
          <w:rStyle w:val="Pogrubienie"/>
        </w:rPr>
        <w:t xml:space="preserve"> </w:t>
      </w:r>
    </w:p>
    <w:p w14:paraId="4C84CE7A" w14:textId="77777777" w:rsidR="00165D66" w:rsidRDefault="003A3FEF" w:rsidP="00A224D6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32" w:name="_Toc154071699"/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Wymiana instalacji centralnego ogrzewania polegać będzie na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demontażu starych i montażu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nowych 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pionów</w:t>
      </w:r>
      <w:r w:rsidR="00A224D6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, 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poziomów oraz gałązek </w:t>
      </w:r>
      <w:r w:rsidRPr="00902963">
        <w:rPr>
          <w:rFonts w:ascii="Arial Narrow" w:eastAsia="Arial Unicode MS" w:hAnsi="Arial Narrow" w:cs="Arial Narrow"/>
          <w:b w:val="0"/>
          <w:kern w:val="2"/>
          <w:sz w:val="24"/>
          <w:lang w:bidi="hi-IN"/>
        </w:rPr>
        <w:t>doprowadzających czynnik grzewczy</w:t>
      </w:r>
      <w:r>
        <w:rPr>
          <w:rFonts w:ascii="Arial Narrow" w:eastAsia="Arial Unicode MS" w:hAnsi="Arial Narrow" w:cs="Arial Narrow"/>
          <w:b w:val="0"/>
          <w:kern w:val="2"/>
          <w:sz w:val="24"/>
          <w:lang w:bidi="hi-IN"/>
        </w:rPr>
        <w:t xml:space="preserve"> do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istniejąc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ych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grzejnik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ów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płytow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ych</w:t>
      </w:r>
      <w:r w:rsidR="00A224D6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 w:rsidR="00F07021"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oraz </w:t>
      </w:r>
      <w:r w:rsidR="000B531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montażu </w:t>
      </w:r>
      <w:proofErr w:type="spellStart"/>
      <w:r w:rsidR="00F07021"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podpionowych</w:t>
      </w:r>
      <w:proofErr w:type="spellEnd"/>
      <w:r w:rsidR="00F07021"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zaworów równoważących u podstawy pionu </w:t>
      </w:r>
      <w:r w:rsidR="00A224D6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na poziomie -1</w:t>
      </w:r>
      <w:r w:rsidR="00F07021"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.</w:t>
      </w:r>
      <w:bookmarkEnd w:id="32"/>
      <w:r w:rsidR="00F07021"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</w:p>
    <w:p w14:paraId="47055B54" w14:textId="77777777" w:rsidR="00C752F1" w:rsidRDefault="00165D66" w:rsidP="00A224D6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33" w:name="_Toc154071700"/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Rurociągi prowadzić pod stropem</w:t>
      </w:r>
      <w:r w:rsidR="00C752F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poziomu -1 oraz w bruzdach ściennych nad posadzką parteru.</w:t>
      </w:r>
      <w:bookmarkEnd w:id="33"/>
    </w:p>
    <w:p w14:paraId="3E6C7CC1" w14:textId="77777777" w:rsidR="00C752F1" w:rsidRDefault="00C752F1" w:rsidP="00A224D6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34" w:name="_Toc154071701"/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Rurociągi na poziomie -1, w obrębie szkoły należy zdemontować.</w:t>
      </w:r>
      <w:bookmarkEnd w:id="34"/>
    </w:p>
    <w:p w14:paraId="1611D8EB" w14:textId="4AE5345B" w:rsidR="00A224D6" w:rsidRDefault="00F07021" w:rsidP="00A224D6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35" w:name="_Toc154071702"/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Dodatkowo przewidziano wymianę </w:t>
      </w:r>
      <w:r w:rsidR="00A224D6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czterech</w:t>
      </w:r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istniejących grzejników </w:t>
      </w:r>
      <w:r w:rsidR="00A224D6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płytowych w galerii</w:t>
      </w:r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 w:rsidR="000B531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wraz z</w:t>
      </w:r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montaż</w:t>
      </w:r>
      <w:r w:rsidR="000B531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em</w:t>
      </w:r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zaworów termostatycznych z głowicami termostatycznymi antykradzieżowymi</w:t>
      </w:r>
      <w:r w:rsidR="00A224D6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, wzmocnionymi, przeznaczonymi do miejsc publicznych</w:t>
      </w:r>
      <w:r w:rsidR="000B531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np. Halo-B firmy </w:t>
      </w:r>
      <w:proofErr w:type="spellStart"/>
      <w:r w:rsidR="000B5311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Heimeier</w:t>
      </w:r>
      <w:proofErr w:type="spellEnd"/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.</w:t>
      </w:r>
      <w:bookmarkEnd w:id="35"/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</w:p>
    <w:p w14:paraId="104F8BA5" w14:textId="711BCABD" w:rsidR="00A224D6" w:rsidRDefault="00A224D6" w:rsidP="00165D66">
      <w:pPr>
        <w:pStyle w:val="Nagwek2"/>
        <w:numPr>
          <w:ilvl w:val="2"/>
          <w:numId w:val="20"/>
        </w:numPr>
        <w:jc w:val="both"/>
      </w:pPr>
      <w:bookmarkStart w:id="36" w:name="_Toc40698283"/>
      <w:bookmarkStart w:id="37" w:name="_Toc154071703"/>
      <w:r>
        <w:rPr>
          <w:rStyle w:val="Pogrubienie"/>
        </w:rPr>
        <w:t>Materiały</w:t>
      </w:r>
      <w:bookmarkEnd w:id="36"/>
      <w:bookmarkEnd w:id="37"/>
    </w:p>
    <w:p w14:paraId="4B664F46" w14:textId="77777777" w:rsidR="00D0596C" w:rsidRDefault="000B5311" w:rsidP="00D0596C">
      <w:pPr>
        <w:pStyle w:val="Tekstpodstawowy"/>
        <w:spacing w:after="240"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165D66">
        <w:rPr>
          <w:rFonts w:ascii="Arial Narrow" w:eastAsia="Arial Unicode MS" w:hAnsi="Arial Narrow" w:cs="Arial Narrow"/>
          <w:kern w:val="2"/>
          <w:lang w:bidi="hi-IN"/>
        </w:rPr>
        <w:t xml:space="preserve">Instalację centralnego ogrzewania należy wykonać z rur systemu </w:t>
      </w:r>
      <w:r w:rsidR="00165D66" w:rsidRPr="00165D66">
        <w:rPr>
          <w:rFonts w:ascii="Arial Narrow" w:eastAsia="Arial Unicode MS" w:hAnsi="Arial Narrow" w:cs="Arial Narrow"/>
          <w:kern w:val="2"/>
          <w:lang w:bidi="hi-IN"/>
        </w:rPr>
        <w:t xml:space="preserve">PP </w:t>
      </w:r>
      <w:proofErr w:type="spellStart"/>
      <w:r w:rsidR="00165D66" w:rsidRPr="00165D66">
        <w:rPr>
          <w:rFonts w:ascii="Arial Narrow" w:eastAsia="Arial Unicode MS" w:hAnsi="Arial Narrow" w:cs="Arial Narrow"/>
          <w:kern w:val="2"/>
          <w:lang w:bidi="hi-IN"/>
        </w:rPr>
        <w:t>Stabi</w:t>
      </w:r>
      <w:proofErr w:type="spellEnd"/>
      <w:r w:rsidR="00165D66" w:rsidRPr="00165D66">
        <w:rPr>
          <w:rFonts w:ascii="Arial Narrow" w:eastAsia="Arial Unicode MS" w:hAnsi="Arial Narrow" w:cs="Arial Narrow"/>
          <w:kern w:val="2"/>
          <w:lang w:bidi="hi-IN"/>
        </w:rPr>
        <w:t xml:space="preserve"> Glass</w:t>
      </w:r>
      <w:r w:rsidR="00165D66">
        <w:rPr>
          <w:rFonts w:ascii="Arial Narrow" w:eastAsia="Arial Unicode MS" w:hAnsi="Arial Narrow" w:cs="Arial Narrow"/>
          <w:kern w:val="2"/>
          <w:lang w:bidi="hi-IN"/>
        </w:rPr>
        <w:t xml:space="preserve"> PN20</w:t>
      </w:r>
      <w:r w:rsidR="00165D66" w:rsidRPr="00165D66">
        <w:rPr>
          <w:rFonts w:ascii="Arial Narrow" w:eastAsia="Arial Unicode MS" w:hAnsi="Arial Narrow" w:cs="Arial Narrow"/>
          <w:kern w:val="2"/>
          <w:lang w:bidi="hi-IN"/>
        </w:rPr>
        <w:t xml:space="preserve"> łączonych przez zgrzewanie np. w systemie firmy KAN-</w:t>
      </w:r>
      <w:proofErr w:type="spellStart"/>
      <w:r w:rsidR="00165D66" w:rsidRPr="00165D66">
        <w:rPr>
          <w:rFonts w:ascii="Arial Narrow" w:eastAsia="Arial Unicode MS" w:hAnsi="Arial Narrow" w:cs="Arial Narrow"/>
          <w:kern w:val="2"/>
          <w:lang w:bidi="hi-IN"/>
        </w:rPr>
        <w:t>therm</w:t>
      </w:r>
      <w:proofErr w:type="spellEnd"/>
      <w:r w:rsidR="00165D66" w:rsidRPr="00165D66">
        <w:rPr>
          <w:rFonts w:ascii="Arial Narrow" w:eastAsia="Arial Unicode MS" w:hAnsi="Arial Narrow" w:cs="Arial Narrow"/>
          <w:kern w:val="2"/>
          <w:lang w:bidi="hi-IN"/>
        </w:rPr>
        <w:t xml:space="preserve"> lub w systemie równoważnym lub z rur wielowarstwowych typu PEX o połączeniach zaciskanych. </w:t>
      </w:r>
    </w:p>
    <w:p w14:paraId="29D591D8" w14:textId="2EFC05A0" w:rsidR="00DF138C" w:rsidRDefault="00DF138C" w:rsidP="00D0596C">
      <w:pPr>
        <w:pStyle w:val="Tekstpodstawowy"/>
        <w:spacing w:after="240"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Instalacje prowadzone po ścianach, w szachtach i pod stropem izolować wełną mineralną pokrytą folią aluminiową np. </w:t>
      </w:r>
      <w:proofErr w:type="spellStart"/>
      <w:r w:rsidRPr="00DF138C">
        <w:rPr>
          <w:rFonts w:ascii="Arial Narrow" w:eastAsia="Arial Unicode MS" w:hAnsi="Arial Narrow" w:cs="Arial Narrow"/>
          <w:kern w:val="2"/>
          <w:lang w:bidi="hi-IN"/>
        </w:rPr>
        <w:t>Rockwool</w:t>
      </w:r>
      <w:proofErr w:type="spellEnd"/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 800 firmy </w:t>
      </w:r>
      <w:proofErr w:type="spellStart"/>
      <w:r w:rsidRPr="00DF138C">
        <w:rPr>
          <w:rFonts w:ascii="Arial Narrow" w:eastAsia="Arial Unicode MS" w:hAnsi="Arial Narrow" w:cs="Arial Narrow"/>
          <w:kern w:val="2"/>
          <w:lang w:bidi="hi-IN"/>
        </w:rPr>
        <w:t>Rockwool</w:t>
      </w:r>
      <w:proofErr w:type="spellEnd"/>
      <w:r w:rsidRPr="00DF138C">
        <w:rPr>
          <w:rFonts w:ascii="Arial Narrow" w:eastAsia="Arial Unicode MS" w:hAnsi="Arial Narrow" w:cs="Arial Narrow"/>
          <w:kern w:val="2"/>
          <w:lang w:bidi="hi-IN"/>
        </w:rPr>
        <w:t>.</w:t>
      </w:r>
    </w:p>
    <w:p w14:paraId="57F9D973" w14:textId="2717EB25" w:rsidR="00D0596C" w:rsidRPr="00DF138C" w:rsidRDefault="00D0596C" w:rsidP="00D0596C">
      <w:pPr>
        <w:pStyle w:val="Tekstpodstawowy"/>
        <w:spacing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Instalację należy wykonać zgodnie z wymogami producenta przewodów. Metoda podparcia lub podwieszenia przewodów powinna być odpowiednia do materiału konstrukcji budowlanej w miejscu zamocowania. Odległość między podporami (podwieszeniami) powinna być ustalona z uwzględnieniem ich wytrzymałości i wytrzymałości przewodów tak aby ugięcie przewodów nie wpływało na ich szczelność, właściwości i nienaruszalność konstrukcji.</w:t>
      </w:r>
    </w:p>
    <w:p w14:paraId="6DD041B2" w14:textId="747AE5FA" w:rsidR="000B5311" w:rsidRPr="00165D66" w:rsidRDefault="000B5311" w:rsidP="000B5311">
      <w:pPr>
        <w:pStyle w:val="Tekstpodstawowy"/>
        <w:spacing w:after="240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165D66">
        <w:rPr>
          <w:rFonts w:ascii="Arial Narrow" w:eastAsia="Arial Unicode MS" w:hAnsi="Arial Narrow" w:cs="Arial Narrow"/>
          <w:kern w:val="2"/>
          <w:lang w:bidi="hi-IN"/>
        </w:rPr>
        <w:t xml:space="preserve"> </w:t>
      </w:r>
    </w:p>
    <w:p w14:paraId="19748298" w14:textId="6F921382" w:rsidR="00165D66" w:rsidRPr="00C752F1" w:rsidRDefault="00165D66" w:rsidP="00C752F1">
      <w:pPr>
        <w:pStyle w:val="Nagwek2"/>
        <w:numPr>
          <w:ilvl w:val="2"/>
          <w:numId w:val="20"/>
        </w:numPr>
        <w:jc w:val="both"/>
        <w:rPr>
          <w:rStyle w:val="Pogrubienie"/>
        </w:rPr>
      </w:pPr>
      <w:bookmarkStart w:id="38" w:name="_Toc143508688"/>
      <w:bookmarkStart w:id="39" w:name="_Toc515448517"/>
      <w:bookmarkStart w:id="40" w:name="_Toc127281394"/>
      <w:bookmarkStart w:id="41" w:name="_Toc154071704"/>
      <w:r w:rsidRPr="00C752F1">
        <w:rPr>
          <w:rStyle w:val="Pogrubienie"/>
        </w:rPr>
        <w:t xml:space="preserve">Regulacja instalacji </w:t>
      </w:r>
      <w:bookmarkEnd w:id="38"/>
      <w:r w:rsidRPr="00C752F1">
        <w:rPr>
          <w:rStyle w:val="Pogrubienie"/>
        </w:rPr>
        <w:t>centralnego ogrzewania</w:t>
      </w:r>
      <w:bookmarkEnd w:id="41"/>
      <w:r w:rsidRPr="00C752F1">
        <w:rPr>
          <w:rStyle w:val="Pogrubienie"/>
        </w:rPr>
        <w:t xml:space="preserve"> </w:t>
      </w:r>
      <w:bookmarkEnd w:id="39"/>
      <w:bookmarkEnd w:id="40"/>
    </w:p>
    <w:p w14:paraId="3C1BE57F" w14:textId="0C38B2C3" w:rsidR="00165D66" w:rsidRPr="00C752F1" w:rsidRDefault="00165D66" w:rsidP="00DF138C">
      <w:pPr>
        <w:pStyle w:val="Tekstpodstawowy"/>
        <w:spacing w:after="240"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C752F1">
        <w:rPr>
          <w:rFonts w:ascii="Arial Narrow" w:eastAsia="Arial Unicode MS" w:hAnsi="Arial Narrow" w:cs="Arial Narrow"/>
          <w:kern w:val="2"/>
          <w:lang w:bidi="hi-IN"/>
        </w:rPr>
        <w:t xml:space="preserve">Równoważenie </w:t>
      </w:r>
      <w:r w:rsidR="00C752F1" w:rsidRPr="00C752F1">
        <w:rPr>
          <w:rFonts w:ascii="Arial Narrow" w:eastAsia="Arial Unicode MS" w:hAnsi="Arial Narrow" w:cs="Arial Narrow"/>
          <w:kern w:val="2"/>
          <w:lang w:bidi="hi-IN"/>
        </w:rPr>
        <w:t>instalacji centralnego ogrzewania</w:t>
      </w:r>
      <w:r w:rsidRPr="00C752F1">
        <w:rPr>
          <w:rFonts w:ascii="Arial Narrow" w:eastAsia="Arial Unicode MS" w:hAnsi="Arial Narrow" w:cs="Arial Narrow"/>
          <w:kern w:val="2"/>
          <w:lang w:bidi="hi-IN"/>
        </w:rPr>
        <w:t xml:space="preserve"> będzie realizowane poprzez montaż na gałązkach powrotnych </w:t>
      </w:r>
      <w:r w:rsidR="00C752F1" w:rsidRPr="00C752F1">
        <w:rPr>
          <w:rFonts w:ascii="Arial Narrow" w:eastAsia="Arial Unicode MS" w:hAnsi="Arial Narrow" w:cs="Arial Narrow"/>
          <w:kern w:val="2"/>
          <w:lang w:bidi="hi-IN"/>
        </w:rPr>
        <w:t>pod pionami</w:t>
      </w:r>
      <w:r w:rsidRPr="00C752F1">
        <w:rPr>
          <w:rFonts w:ascii="Arial Narrow" w:eastAsia="Arial Unicode MS" w:hAnsi="Arial Narrow" w:cs="Arial Narrow"/>
          <w:kern w:val="2"/>
          <w:lang w:bidi="hi-IN"/>
        </w:rPr>
        <w:t>, zaworów równoważących typu STAD z odwodnieniem z połączeniem gwintowanym firmy T&amp;A z króćcami</w:t>
      </w:r>
      <w:r w:rsidR="00C752F1" w:rsidRPr="00C752F1">
        <w:rPr>
          <w:rFonts w:ascii="Arial Narrow" w:eastAsia="Arial Unicode MS" w:hAnsi="Arial Narrow" w:cs="Arial Narrow"/>
          <w:kern w:val="2"/>
          <w:lang w:bidi="hi-IN"/>
        </w:rPr>
        <w:t>.</w:t>
      </w:r>
      <w:r w:rsidRPr="00C752F1">
        <w:rPr>
          <w:rFonts w:ascii="Arial Narrow" w:eastAsia="Arial Unicode MS" w:hAnsi="Arial Narrow" w:cs="Arial Narrow"/>
          <w:kern w:val="2"/>
          <w:lang w:bidi="hi-IN"/>
        </w:rPr>
        <w:t xml:space="preserve">. </w:t>
      </w:r>
    </w:p>
    <w:p w14:paraId="15401441" w14:textId="762E9F4E" w:rsidR="00165D66" w:rsidRPr="00C752F1" w:rsidRDefault="00165D66" w:rsidP="00DF138C">
      <w:pPr>
        <w:pStyle w:val="Tekstpodstawowy"/>
        <w:spacing w:after="240"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C752F1">
        <w:rPr>
          <w:rFonts w:ascii="Arial Narrow" w:eastAsia="Arial Unicode MS" w:hAnsi="Arial Narrow" w:cs="Arial Narrow"/>
          <w:kern w:val="2"/>
          <w:lang w:bidi="hi-IN"/>
        </w:rPr>
        <w:lastRenderedPageBreak/>
        <w:t xml:space="preserve">Regulacji ilości czynnika grzewczego dopływającego do każdego grzejnika należy dokonać poprzez ustawienie nastaw wstępnych na wkładkach termostatycznych. Temperatury w pomieszczeniach regulować będzie można poprzez ustawienie żądanej temperatury na głowicy termostatycznej. </w:t>
      </w:r>
    </w:p>
    <w:p w14:paraId="5655B04B" w14:textId="77777777" w:rsidR="00165D66" w:rsidRPr="00C752F1" w:rsidRDefault="00165D66" w:rsidP="00DF138C">
      <w:pPr>
        <w:pStyle w:val="Tekstpodstawowy"/>
        <w:spacing w:after="240"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C752F1">
        <w:rPr>
          <w:rFonts w:ascii="Arial Narrow" w:eastAsia="Arial Unicode MS" w:hAnsi="Arial Narrow" w:cs="Arial Narrow"/>
          <w:kern w:val="2"/>
          <w:lang w:bidi="hi-IN"/>
        </w:rPr>
        <w:t>Przy każdym z pionów należy instalować zawory odcinające oraz odwadniające, spustowe.</w:t>
      </w:r>
    </w:p>
    <w:p w14:paraId="30590D4E" w14:textId="77777777" w:rsidR="00165D66" w:rsidRPr="00C752F1" w:rsidRDefault="00165D66" w:rsidP="00C752F1">
      <w:pPr>
        <w:pStyle w:val="Nagwek2"/>
        <w:numPr>
          <w:ilvl w:val="2"/>
          <w:numId w:val="20"/>
        </w:numPr>
        <w:jc w:val="both"/>
        <w:rPr>
          <w:rStyle w:val="Pogrubienie"/>
        </w:rPr>
      </w:pPr>
      <w:bookmarkStart w:id="42" w:name="_Toc127281395"/>
      <w:bookmarkStart w:id="43" w:name="_Toc154071705"/>
      <w:r w:rsidRPr="00C752F1">
        <w:rPr>
          <w:rStyle w:val="Pogrubienie"/>
        </w:rPr>
        <w:t>Odpowietrzenie instalacji c.o.</w:t>
      </w:r>
      <w:bookmarkEnd w:id="42"/>
      <w:bookmarkEnd w:id="43"/>
    </w:p>
    <w:p w14:paraId="63603DEE" w14:textId="7F8C7FDF" w:rsidR="00165D66" w:rsidRPr="00C752F1" w:rsidRDefault="00165D66" w:rsidP="00DF138C">
      <w:pPr>
        <w:pStyle w:val="Tekstpodstawowy"/>
        <w:spacing w:after="240"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C752F1">
        <w:rPr>
          <w:rFonts w:ascii="Arial Narrow" w:eastAsia="Arial Unicode MS" w:hAnsi="Arial Narrow" w:cs="Arial Narrow"/>
          <w:kern w:val="2"/>
          <w:lang w:bidi="hi-IN"/>
        </w:rPr>
        <w:t xml:space="preserve">Zaprojektowane instalacje będą pracować w układzie zamkniętym z przeponowym naczyniem </w:t>
      </w:r>
      <w:proofErr w:type="spellStart"/>
      <w:r w:rsidRPr="00C752F1">
        <w:rPr>
          <w:rFonts w:ascii="Arial Narrow" w:eastAsia="Arial Unicode MS" w:hAnsi="Arial Narrow" w:cs="Arial Narrow"/>
          <w:kern w:val="2"/>
          <w:lang w:bidi="hi-IN"/>
        </w:rPr>
        <w:t>wzbiorczym</w:t>
      </w:r>
      <w:proofErr w:type="spellEnd"/>
      <w:r w:rsidRPr="00C752F1">
        <w:rPr>
          <w:rFonts w:ascii="Arial Narrow" w:eastAsia="Arial Unicode MS" w:hAnsi="Arial Narrow" w:cs="Arial Narrow"/>
          <w:kern w:val="2"/>
          <w:lang w:bidi="hi-IN"/>
        </w:rPr>
        <w:t xml:space="preserve">, zlokalizowanym w </w:t>
      </w:r>
      <w:r w:rsidR="00C752F1" w:rsidRPr="00C752F1">
        <w:rPr>
          <w:rFonts w:ascii="Arial Narrow" w:eastAsia="Arial Unicode MS" w:hAnsi="Arial Narrow" w:cs="Arial Narrow"/>
          <w:kern w:val="2"/>
          <w:lang w:bidi="hi-IN"/>
        </w:rPr>
        <w:t>węźle cieplnym.</w:t>
      </w:r>
      <w:r w:rsidRPr="00C752F1">
        <w:rPr>
          <w:rFonts w:ascii="Arial Narrow" w:eastAsia="Arial Unicode MS" w:hAnsi="Arial Narrow" w:cs="Arial Narrow"/>
          <w:kern w:val="2"/>
          <w:lang w:bidi="hi-IN"/>
        </w:rPr>
        <w:t xml:space="preserve"> Odpowietrzenie instalacji c.o. z poziomu pomieszczeń odbywać się będzie z wykorzystaniem ręcznych odpowietrzników fabrycznie dostarczonych z grzejnikami oraz poprzez automatyczne odpowietrzniki np. typu TACO z zaworami stopowymi DN15, zlokalizowane na przewodach w najwyższych punktach instalacji c.o.</w:t>
      </w:r>
    </w:p>
    <w:p w14:paraId="7E34B012" w14:textId="77777777" w:rsidR="00165D66" w:rsidRPr="00C752F1" w:rsidRDefault="00165D66" w:rsidP="00C752F1">
      <w:pPr>
        <w:pStyle w:val="Nagwek2"/>
        <w:numPr>
          <w:ilvl w:val="2"/>
          <w:numId w:val="20"/>
        </w:numPr>
        <w:jc w:val="both"/>
        <w:rPr>
          <w:rStyle w:val="Pogrubienie"/>
        </w:rPr>
      </w:pPr>
      <w:bookmarkStart w:id="44" w:name="_Toc127281400"/>
      <w:bookmarkStart w:id="45" w:name="_Toc154071706"/>
      <w:r w:rsidRPr="00C752F1">
        <w:rPr>
          <w:rStyle w:val="Pogrubienie"/>
        </w:rPr>
        <w:t>Ochrona przeciwpożarowa</w:t>
      </w:r>
      <w:bookmarkEnd w:id="44"/>
      <w:bookmarkEnd w:id="45"/>
    </w:p>
    <w:p w14:paraId="46538FDC" w14:textId="6FF8EB4F" w:rsidR="00165D66" w:rsidRPr="00C752F1" w:rsidRDefault="00165D66" w:rsidP="00C752F1">
      <w:pPr>
        <w:pStyle w:val="Tekstpodstawowy"/>
        <w:spacing w:after="240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C752F1">
        <w:rPr>
          <w:rFonts w:ascii="Arial Narrow" w:eastAsia="Arial Unicode MS" w:hAnsi="Arial Narrow" w:cs="Arial Narrow"/>
          <w:kern w:val="2"/>
          <w:lang w:bidi="hi-IN"/>
        </w:rPr>
        <w:t>Przejścia instalacji grzewczej przez ściany i stropy oddzielenia ppoż. zabezpieczyć do klasy odporności ogniowej przegrody.</w:t>
      </w:r>
    </w:p>
    <w:p w14:paraId="0EC2C55D" w14:textId="77777777" w:rsidR="00165D66" w:rsidRPr="00C752F1" w:rsidRDefault="00165D66" w:rsidP="00C752F1">
      <w:pPr>
        <w:pStyle w:val="Nagwek2"/>
        <w:numPr>
          <w:ilvl w:val="2"/>
          <w:numId w:val="20"/>
        </w:numPr>
        <w:jc w:val="both"/>
        <w:rPr>
          <w:rStyle w:val="Pogrubienie"/>
        </w:rPr>
      </w:pPr>
      <w:bookmarkStart w:id="46" w:name="_Toc127281401"/>
      <w:bookmarkStart w:id="47" w:name="_Toc154071707"/>
      <w:r w:rsidRPr="00C752F1">
        <w:rPr>
          <w:rStyle w:val="Pogrubienie"/>
        </w:rPr>
        <w:t>Próby techniczne instalacji</w:t>
      </w:r>
      <w:bookmarkEnd w:id="46"/>
      <w:bookmarkEnd w:id="47"/>
    </w:p>
    <w:p w14:paraId="611A3D7A" w14:textId="77777777" w:rsidR="00165D66" w:rsidRPr="00DF138C" w:rsidRDefault="00165D66" w:rsidP="00DF138C">
      <w:pPr>
        <w:pStyle w:val="Tekstpodstawowy"/>
        <w:spacing w:after="240"/>
        <w:ind w:left="709"/>
        <w:rPr>
          <w:rFonts w:ascii="Arial Narrow" w:eastAsia="Arial Unicode MS" w:hAnsi="Arial Narrow" w:cs="Arial Narrow"/>
          <w:kern w:val="2"/>
          <w:lang w:bidi="hi-IN"/>
        </w:rPr>
      </w:pPr>
      <w:r>
        <w:rPr>
          <w:rFonts w:ascii="Arial Narrow" w:hAnsi="Arial Narrow"/>
          <w:i/>
          <w:color w:val="4472C4"/>
          <w:sz w:val="20"/>
        </w:rPr>
        <w:tab/>
      </w:r>
      <w:r w:rsidRPr="00DF138C">
        <w:rPr>
          <w:rFonts w:ascii="Arial Narrow" w:eastAsia="Arial Unicode MS" w:hAnsi="Arial Narrow" w:cs="Arial Narrow"/>
          <w:kern w:val="2"/>
          <w:lang w:bidi="hi-IN"/>
        </w:rPr>
        <w:t>Przed przystąpieniem do prób ciśnieniowych zaleca się płukanie. Próby ciśnieniowe przeprowadzić zgodnie z PN-B-02414 i PN-64/B-10400, w następującej kolejności:</w:t>
      </w:r>
    </w:p>
    <w:p w14:paraId="46B5501B" w14:textId="77777777" w:rsidR="00165D66" w:rsidRPr="00DF138C" w:rsidRDefault="00165D66" w:rsidP="00DF138C">
      <w:pPr>
        <w:pStyle w:val="Akapitzlist"/>
        <w:numPr>
          <w:ilvl w:val="0"/>
          <w:numId w:val="19"/>
        </w:numPr>
        <w:suppressAutoHyphens w:val="0"/>
        <w:spacing w:after="120" w:line="276" w:lineRule="auto"/>
        <w:ind w:left="709" w:firstLine="0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Próba na zimno (bez zaworów bezpieczeństwa i urządzeń wodą o ciśnieniu </w:t>
      </w:r>
      <w:proofErr w:type="spellStart"/>
      <w:r w:rsidRPr="00DF138C">
        <w:rPr>
          <w:rFonts w:ascii="Arial Narrow" w:eastAsia="Arial Unicode MS" w:hAnsi="Arial Narrow" w:cs="Arial Narrow"/>
          <w:kern w:val="2"/>
          <w:lang w:bidi="hi-IN"/>
        </w:rPr>
        <w:t>pr</w:t>
      </w:r>
      <w:proofErr w:type="spellEnd"/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 + 2 bary lecz nie mniej niż 4 bary</w:t>
      </w:r>
    </w:p>
    <w:p w14:paraId="34CEED08" w14:textId="77777777" w:rsidR="00165D66" w:rsidRPr="00DF138C" w:rsidRDefault="00165D66" w:rsidP="00DF138C">
      <w:pPr>
        <w:pStyle w:val="Akapitzlist"/>
        <w:numPr>
          <w:ilvl w:val="0"/>
          <w:numId w:val="19"/>
        </w:numPr>
        <w:suppressAutoHyphens w:val="0"/>
        <w:spacing w:after="120" w:line="276" w:lineRule="auto"/>
        <w:ind w:left="709" w:firstLine="0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Próba na gorąco eksploatacyjna tzn. przy max. parametrach możliwych do uzyskania </w:t>
      </w:r>
      <w:r w:rsidRPr="00DF138C">
        <w:rPr>
          <w:rFonts w:ascii="Arial Narrow" w:eastAsia="Arial Unicode MS" w:hAnsi="Arial Narrow" w:cs="Arial Narrow"/>
          <w:kern w:val="2"/>
          <w:lang w:bidi="hi-IN"/>
        </w:rPr>
        <w:br/>
        <w:t>w dniu próby w czasie 72 godzin, połączona z regulacją parametrów pracy.</w:t>
      </w:r>
    </w:p>
    <w:p w14:paraId="016821DA" w14:textId="77777777" w:rsidR="00165D66" w:rsidRPr="00DF138C" w:rsidRDefault="00165D66" w:rsidP="00DF138C">
      <w:pPr>
        <w:pStyle w:val="Akapitzlist"/>
        <w:spacing w:after="120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>Próby instalacji należy przeprowadzać zgodnie z zaleceniami producentów rur.</w:t>
      </w:r>
    </w:p>
    <w:p w14:paraId="12E768C9" w14:textId="77777777" w:rsidR="00165D66" w:rsidRPr="00DF138C" w:rsidRDefault="00165D66" w:rsidP="00DF138C">
      <w:pPr>
        <w:pStyle w:val="Tekstpodstawowy"/>
        <w:spacing w:after="240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>Odbiór instalacji po wykonaniu winien odbyć się zgodnie z zasadami podanymi w „</w:t>
      </w:r>
      <w:proofErr w:type="spellStart"/>
      <w:r w:rsidRPr="00DF138C">
        <w:rPr>
          <w:rFonts w:ascii="Arial Narrow" w:eastAsia="Arial Unicode MS" w:hAnsi="Arial Narrow" w:cs="Arial Narrow"/>
          <w:kern w:val="2"/>
          <w:lang w:bidi="hi-IN"/>
        </w:rPr>
        <w:t>WTWiO</w:t>
      </w:r>
      <w:proofErr w:type="spellEnd"/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 cz.VI – instalacje ogrzewcze” dla rur stalowych oraz dla rur tworzywowych.</w:t>
      </w:r>
    </w:p>
    <w:p w14:paraId="52ABB086" w14:textId="77777777" w:rsidR="00165D66" w:rsidRPr="00DF138C" w:rsidRDefault="00165D66" w:rsidP="00DF13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>Do odbioru Wykonawca robót jest zobowiązany przedstawić karty gwarancyjne urządzeń oraz świadectwa kwalifikacyjne /atesty/ użytych  materiałów oraz zainstalowanych urządzeń.</w:t>
      </w:r>
    </w:p>
    <w:p w14:paraId="1F9FF14A" w14:textId="77777777" w:rsidR="00165D66" w:rsidRPr="00DF138C" w:rsidRDefault="00165D66" w:rsidP="00DF13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>Przed przystąpieniem do badań i uruchomienia zostanie dokonany przegląd zamontowanych urządzeń oraz elementów instalacji. Przegląd ten zostanie przeprowadzony pod kątem zgodności zamontowanych elementów instalacji z wykonanym projektem budowlanym i wykonawczym.</w:t>
      </w:r>
    </w:p>
    <w:p w14:paraId="55F8758E" w14:textId="77777777" w:rsidR="00165D66" w:rsidRDefault="00165D66" w:rsidP="00DF13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>Dokonane zostaną również oględziny zewnętrzne instalacji. Pierwszy rozruch instalacji należy wykonać w obecności firmy realizującej kontrakt instalacji automatyki, instalacji elektrycznej oraz instalacji c.o. po uzyskaniu pisemnego potwierdzenia zakończenia prac montażowych przez firmy realizujące niniejszy kontrakt.</w:t>
      </w:r>
    </w:p>
    <w:p w14:paraId="4DD38F29" w14:textId="62F69AB3" w:rsidR="00DF138C" w:rsidRDefault="00DF138C" w:rsidP="00DF138C">
      <w:pPr>
        <w:pStyle w:val="Nagwek2"/>
        <w:numPr>
          <w:ilvl w:val="0"/>
          <w:numId w:val="13"/>
        </w:numPr>
        <w:spacing w:before="240" w:after="240"/>
        <w:jc w:val="both"/>
        <w:rPr>
          <w:rStyle w:val="Pogrubienie"/>
        </w:rPr>
      </w:pPr>
      <w:bookmarkStart w:id="48" w:name="_Toc154071708"/>
      <w:r>
        <w:rPr>
          <w:rStyle w:val="Pogrubienie"/>
        </w:rPr>
        <w:t>Opis instalacji wodociągowej</w:t>
      </w:r>
      <w:bookmarkEnd w:id="48"/>
    </w:p>
    <w:p w14:paraId="4827F7BA" w14:textId="094A6FF7" w:rsidR="00DF138C" w:rsidRDefault="00DF138C" w:rsidP="00DF138C">
      <w:pPr>
        <w:pStyle w:val="Nagwek2"/>
        <w:numPr>
          <w:ilvl w:val="1"/>
          <w:numId w:val="24"/>
        </w:numPr>
        <w:jc w:val="both"/>
        <w:rPr>
          <w:rStyle w:val="Pogrubienie"/>
        </w:rPr>
      </w:pPr>
      <w:bookmarkStart w:id="49" w:name="_Toc154071709"/>
      <w:r>
        <w:rPr>
          <w:rStyle w:val="Pogrubienie"/>
        </w:rPr>
        <w:t>Stan istniejący</w:t>
      </w:r>
      <w:bookmarkEnd w:id="49"/>
    </w:p>
    <w:p w14:paraId="262B8533" w14:textId="77777777" w:rsidR="002C6DCD" w:rsidRDefault="002C6DCD" w:rsidP="00DF13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</w:p>
    <w:p w14:paraId="6EA1CEEA" w14:textId="4CA39AB9" w:rsidR="002C6DCD" w:rsidRPr="002C6DCD" w:rsidRDefault="002C6DCD" w:rsidP="002C6DCD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2C6DCD">
        <w:rPr>
          <w:rFonts w:ascii="Arial Narrow" w:eastAsia="Arial Unicode MS" w:hAnsi="Arial Narrow" w:cs="Arial Narrow"/>
          <w:kern w:val="2"/>
          <w:lang w:bidi="hi-IN"/>
        </w:rPr>
        <w:lastRenderedPageBreak/>
        <w:t xml:space="preserve">Istniejąca instalacja wody zimnej, ciepłej i cyrkulacji była projektowana jako instalacja z rur stalowych ocynkowanych. Przewody prowadzone są w izolacji </w:t>
      </w:r>
      <w:r>
        <w:rPr>
          <w:rFonts w:ascii="Arial Narrow" w:eastAsia="Arial Unicode MS" w:hAnsi="Arial Narrow" w:cs="Arial Narrow"/>
          <w:kern w:val="2"/>
          <w:lang w:bidi="hi-IN"/>
        </w:rPr>
        <w:t>pod stropem poziomu -1</w:t>
      </w:r>
      <w:r w:rsidRPr="002C6DCD">
        <w:rPr>
          <w:rFonts w:ascii="Arial Narrow" w:eastAsia="Arial Unicode MS" w:hAnsi="Arial Narrow" w:cs="Arial Narrow"/>
          <w:kern w:val="2"/>
          <w:lang w:bidi="hi-IN"/>
        </w:rPr>
        <w:t xml:space="preserve"> oraz w szachtach instalacyjnych </w:t>
      </w:r>
      <w:r>
        <w:rPr>
          <w:rFonts w:ascii="Arial Narrow" w:eastAsia="Arial Unicode MS" w:hAnsi="Arial Narrow" w:cs="Arial Narrow"/>
          <w:kern w:val="2"/>
          <w:lang w:bidi="hi-IN"/>
        </w:rPr>
        <w:t>i bruzdach ściennych</w:t>
      </w:r>
      <w:r w:rsidRPr="002C6DCD">
        <w:rPr>
          <w:rFonts w:ascii="Arial Narrow" w:eastAsia="Arial Unicode MS" w:hAnsi="Arial Narrow" w:cs="Arial Narrow"/>
          <w:kern w:val="2"/>
          <w:lang w:bidi="hi-IN"/>
        </w:rPr>
        <w:t xml:space="preserve">. </w:t>
      </w:r>
    </w:p>
    <w:p w14:paraId="76BD1559" w14:textId="566AE2C2" w:rsidR="002C6DCD" w:rsidRDefault="002C6DCD" w:rsidP="002C6DCD">
      <w:pPr>
        <w:pStyle w:val="Nagwek2"/>
        <w:numPr>
          <w:ilvl w:val="1"/>
          <w:numId w:val="24"/>
        </w:numPr>
        <w:jc w:val="both"/>
        <w:rPr>
          <w:rStyle w:val="Pogrubienie"/>
        </w:rPr>
      </w:pPr>
      <w:r w:rsidRPr="007A6370">
        <w:rPr>
          <w:rFonts w:ascii="Calibri" w:eastAsia="Calibri" w:hAnsi="Calibri" w:cs="Calibri"/>
          <w:sz w:val="22"/>
          <w:szCs w:val="22"/>
          <w:lang w:eastAsia="en-US"/>
        </w:rPr>
        <w:tab/>
      </w:r>
      <w:bookmarkStart w:id="50" w:name="_Toc154071710"/>
      <w:r>
        <w:rPr>
          <w:rStyle w:val="Pogrubienie"/>
        </w:rPr>
        <w:t>Stan projektowany</w:t>
      </w:r>
      <w:bookmarkEnd w:id="50"/>
    </w:p>
    <w:p w14:paraId="46F1F237" w14:textId="3831948F" w:rsidR="007C77DD" w:rsidRDefault="007C77DD" w:rsidP="007C77DD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51" w:name="_Toc154071711"/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Wymiana instalacji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wody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polegać będzie na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demontażu starych i montażu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nowych 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pionów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, 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poziomów oraz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podejść</w:t>
      </w:r>
      <w:r>
        <w:rPr>
          <w:rFonts w:ascii="Arial Narrow" w:eastAsia="Arial Unicode MS" w:hAnsi="Arial Narrow" w:cs="Arial Narrow"/>
          <w:b w:val="0"/>
          <w:kern w:val="2"/>
          <w:sz w:val="24"/>
          <w:lang w:bidi="hi-IN"/>
        </w:rPr>
        <w:t xml:space="preserve"> do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istniejąc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ych</w:t>
      </w:r>
      <w:r w:rsidRPr="00902963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przyborów </w:t>
      </w:r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oraz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montażu </w:t>
      </w:r>
      <w:proofErr w:type="spellStart"/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podpionowych</w:t>
      </w:r>
      <w:proofErr w:type="spellEnd"/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zaworów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termostatycznych cyrkulacyjnych</w:t>
      </w:r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u podstawy pionu </w:t>
      </w:r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na poziomie -1</w:t>
      </w:r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.</w:t>
      </w:r>
      <w:bookmarkEnd w:id="51"/>
      <w:r w:rsidRPr="00401194"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 xml:space="preserve"> </w:t>
      </w:r>
    </w:p>
    <w:p w14:paraId="4AE5FEAC" w14:textId="6F4C42C6" w:rsidR="007C77DD" w:rsidRDefault="007C77DD" w:rsidP="007C77DD">
      <w:pPr>
        <w:pStyle w:val="Nagwek2"/>
        <w:spacing w:before="240" w:after="240" w:line="276" w:lineRule="auto"/>
        <w:ind w:left="709"/>
        <w:jc w:val="both"/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</w:pPr>
      <w:bookmarkStart w:id="52" w:name="_Toc154071712"/>
      <w:r>
        <w:rPr>
          <w:rFonts w:ascii="Arial Narrow" w:eastAsia="Arial Unicode MS" w:hAnsi="Arial Narrow" w:cs="Arial Narrow"/>
          <w:b w:val="0"/>
          <w:bCs w:val="0"/>
          <w:kern w:val="2"/>
          <w:sz w:val="24"/>
          <w:szCs w:val="24"/>
          <w:lang w:bidi="hi-IN"/>
        </w:rPr>
        <w:t>Rurociągi prowadzić pod stropem poziomu -1 oraz w bruzdach ściennych, po ścianach i pod stropem na wyższych kondygnacjach.</w:t>
      </w:r>
      <w:bookmarkEnd w:id="52"/>
    </w:p>
    <w:p w14:paraId="56F82718" w14:textId="790DB895" w:rsidR="00D0596C" w:rsidRPr="00D0596C" w:rsidRDefault="00D0596C" w:rsidP="00D0596C">
      <w:pPr>
        <w:spacing w:line="360" w:lineRule="auto"/>
        <w:ind w:left="709" w:hanging="1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Instalację wody zimnej, ciepłej należy wyposażyć w armaturę odcinającą poprzez montaż zaworów kulowych ze spustem pod każdym pionem oraz w zawory kulowe na wyjściu z węzła.</w:t>
      </w:r>
    </w:p>
    <w:p w14:paraId="0900A6DA" w14:textId="77777777" w:rsidR="00D0596C" w:rsidRPr="00D0596C" w:rsidRDefault="00D0596C" w:rsidP="00D0596C">
      <w:pPr>
        <w:spacing w:line="360" w:lineRule="auto"/>
        <w:ind w:firstLine="708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Pion cyrkulacyjny wyposażono w zawór regulacyjny.</w:t>
      </w:r>
    </w:p>
    <w:p w14:paraId="5D2AB728" w14:textId="13E666BB" w:rsidR="007C77DD" w:rsidRDefault="007C77DD" w:rsidP="007C77DD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bCs/>
          <w:kern w:val="2"/>
          <w:lang w:bidi="hi-IN"/>
        </w:rPr>
      </w:pPr>
      <w:r>
        <w:rPr>
          <w:rFonts w:ascii="Arial Narrow" w:eastAsia="Arial Unicode MS" w:hAnsi="Arial Narrow" w:cs="Arial Narrow"/>
          <w:bCs/>
          <w:kern w:val="2"/>
          <w:lang w:bidi="hi-IN"/>
        </w:rPr>
        <w:t>Ze względów funkcjonalnych p</w:t>
      </w:r>
      <w:r w:rsidRPr="007C77DD">
        <w:rPr>
          <w:rFonts w:ascii="Arial Narrow" w:eastAsia="Arial Unicode MS" w:hAnsi="Arial Narrow" w:cs="Arial Narrow"/>
          <w:bCs/>
          <w:kern w:val="2"/>
          <w:lang w:bidi="hi-IN"/>
        </w:rPr>
        <w:t>rzewidziano wymianę czterech</w:t>
      </w:r>
      <w:r>
        <w:rPr>
          <w:rFonts w:ascii="Arial Narrow" w:eastAsia="Arial Unicode MS" w:hAnsi="Arial Narrow" w:cs="Arial Narrow"/>
          <w:bCs/>
          <w:kern w:val="2"/>
          <w:lang w:bidi="hi-IN"/>
        </w:rPr>
        <w:t xml:space="preserve"> umywalek w WC. Ze względów estetycznych zaprojektowano baterie umywalkowe stojące. Umywalki nie przystosowane do montażu baterii stojącej należy wymienić na nowe. </w:t>
      </w:r>
    </w:p>
    <w:p w14:paraId="76602CE7" w14:textId="3A50439F" w:rsidR="007C77DD" w:rsidRDefault="007C77DD" w:rsidP="007C77DD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bCs/>
          <w:kern w:val="2"/>
          <w:lang w:bidi="hi-IN"/>
        </w:rPr>
      </w:pPr>
      <w:r w:rsidRPr="007C77DD">
        <w:rPr>
          <w:rFonts w:ascii="Arial Narrow" w:eastAsia="Arial Unicode MS" w:hAnsi="Arial Narrow" w:cs="Arial Narrow"/>
          <w:bCs/>
          <w:kern w:val="2"/>
          <w:lang w:bidi="hi-IN"/>
        </w:rPr>
        <w:t>Podejścia wody zimnej i ciepłej do umywalek, zlewozmywaków, zmywarek i pralek należy zakończyć zaworkami odcinającymi z możliwością podłączenia wężyka elastycznego do baterii czerpalnej na wysokości 50-60 cm od posadzki. Podejścia do misek ustępowych należy zakończyć zaworkami odcinającymi z możliwością podłączenia wężyka elastycznego na wysokości ok. 65 cm od posadzki.</w:t>
      </w:r>
    </w:p>
    <w:p w14:paraId="4DABE241" w14:textId="77777777" w:rsidR="00D0596C" w:rsidRPr="002C6DCD" w:rsidRDefault="00D0596C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2C6DCD">
        <w:rPr>
          <w:rFonts w:ascii="Arial Narrow" w:eastAsia="Arial Unicode MS" w:hAnsi="Arial Narrow" w:cs="Arial Narrow"/>
          <w:kern w:val="2"/>
          <w:lang w:bidi="hi-IN"/>
        </w:rPr>
        <w:tab/>
        <w:t>Wymagane ciśnienie z punktów czerpalnych - 0,1MPa.</w:t>
      </w:r>
    </w:p>
    <w:p w14:paraId="5613B9EB" w14:textId="77777777" w:rsidR="00D0596C" w:rsidRPr="002C6DCD" w:rsidRDefault="00D0596C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2C6DCD">
        <w:rPr>
          <w:rFonts w:ascii="Arial Narrow" w:eastAsia="Arial Unicode MS" w:hAnsi="Arial Narrow" w:cs="Arial Narrow"/>
          <w:kern w:val="2"/>
          <w:lang w:bidi="hi-IN"/>
        </w:rPr>
        <w:tab/>
        <w:t xml:space="preserve">W celu regulacji instalacji cyrkulacji ciepłej wody użytkowej należy </w:t>
      </w:r>
      <w:r>
        <w:rPr>
          <w:rFonts w:ascii="Arial Narrow" w:eastAsia="Arial Unicode MS" w:hAnsi="Arial Narrow" w:cs="Arial Narrow"/>
          <w:kern w:val="2"/>
          <w:lang w:bidi="hi-IN"/>
        </w:rPr>
        <w:t xml:space="preserve">pod każdym pionem </w:t>
      </w:r>
      <w:r w:rsidRPr="002C6DCD">
        <w:rPr>
          <w:rFonts w:ascii="Arial Narrow" w:eastAsia="Arial Unicode MS" w:hAnsi="Arial Narrow" w:cs="Arial Narrow"/>
          <w:kern w:val="2"/>
          <w:lang w:bidi="hi-IN"/>
        </w:rPr>
        <w:t>zamontować termostatyczne zawory regulacyjne</w:t>
      </w:r>
      <w:r>
        <w:rPr>
          <w:rFonts w:ascii="Arial Narrow" w:eastAsia="Arial Unicode MS" w:hAnsi="Arial Narrow" w:cs="Arial Narrow"/>
          <w:kern w:val="2"/>
          <w:lang w:bidi="hi-IN"/>
        </w:rPr>
        <w:t xml:space="preserve">. </w:t>
      </w:r>
      <w:r w:rsidRPr="002C6DCD">
        <w:rPr>
          <w:rFonts w:ascii="Arial Narrow" w:eastAsia="Arial Unicode MS" w:hAnsi="Arial Narrow" w:cs="Arial Narrow"/>
          <w:kern w:val="2"/>
          <w:lang w:bidi="hi-IN"/>
        </w:rPr>
        <w:t xml:space="preserve">Zaprojektowano zawory </w:t>
      </w:r>
      <w:r>
        <w:rPr>
          <w:rFonts w:ascii="Arial Narrow" w:eastAsia="Arial Unicode MS" w:hAnsi="Arial Narrow" w:cs="Arial Narrow"/>
          <w:kern w:val="2"/>
          <w:lang w:bidi="hi-IN"/>
        </w:rPr>
        <w:t>TA-</w:t>
      </w:r>
      <w:proofErr w:type="spellStart"/>
      <w:r>
        <w:rPr>
          <w:rFonts w:ascii="Arial Narrow" w:eastAsia="Arial Unicode MS" w:hAnsi="Arial Narrow" w:cs="Arial Narrow"/>
          <w:kern w:val="2"/>
          <w:lang w:bidi="hi-IN"/>
        </w:rPr>
        <w:t>Therm</w:t>
      </w:r>
      <w:proofErr w:type="spellEnd"/>
      <w:r>
        <w:rPr>
          <w:rFonts w:ascii="Arial Narrow" w:eastAsia="Arial Unicode MS" w:hAnsi="Arial Narrow" w:cs="Arial Narrow"/>
          <w:kern w:val="2"/>
          <w:lang w:bidi="hi-IN"/>
        </w:rPr>
        <w:t xml:space="preserve"> z termometrem</w:t>
      </w:r>
      <w:r w:rsidRPr="002C6DCD">
        <w:rPr>
          <w:rFonts w:ascii="Arial Narrow" w:eastAsia="Arial Unicode MS" w:hAnsi="Arial Narrow" w:cs="Arial Narrow"/>
          <w:kern w:val="2"/>
          <w:lang w:bidi="hi-IN"/>
        </w:rPr>
        <w:t xml:space="preserve"> </w:t>
      </w:r>
      <w:proofErr w:type="spellStart"/>
      <w:r w:rsidRPr="002C6DCD">
        <w:rPr>
          <w:rFonts w:ascii="Arial Narrow" w:eastAsia="Arial Unicode MS" w:hAnsi="Arial Narrow" w:cs="Arial Narrow"/>
          <w:kern w:val="2"/>
          <w:lang w:bidi="hi-IN"/>
        </w:rPr>
        <w:t>prod</w:t>
      </w:r>
      <w:proofErr w:type="spellEnd"/>
      <w:r w:rsidRPr="002C6DCD">
        <w:rPr>
          <w:rFonts w:ascii="Arial Narrow" w:eastAsia="Arial Unicode MS" w:hAnsi="Arial Narrow" w:cs="Arial Narrow"/>
          <w:kern w:val="2"/>
          <w:lang w:bidi="hi-IN"/>
        </w:rPr>
        <w:t xml:space="preserve">. </w:t>
      </w:r>
      <w:r>
        <w:rPr>
          <w:rFonts w:ascii="Arial Narrow" w:eastAsia="Arial Unicode MS" w:hAnsi="Arial Narrow" w:cs="Arial Narrow"/>
          <w:kern w:val="2"/>
          <w:lang w:bidi="hi-IN"/>
        </w:rPr>
        <w:t>IMI TA</w:t>
      </w:r>
      <w:r w:rsidRPr="002C6DCD">
        <w:rPr>
          <w:rFonts w:ascii="Arial Narrow" w:eastAsia="Arial Unicode MS" w:hAnsi="Arial Narrow" w:cs="Arial Narrow"/>
          <w:kern w:val="2"/>
          <w:lang w:bidi="hi-IN"/>
        </w:rPr>
        <w:t>.</w:t>
      </w:r>
    </w:p>
    <w:p w14:paraId="5E5A5B28" w14:textId="0D3E7AB3" w:rsidR="007C77DD" w:rsidRDefault="007C77DD" w:rsidP="007C77DD">
      <w:pPr>
        <w:pStyle w:val="Nagwek2"/>
        <w:numPr>
          <w:ilvl w:val="2"/>
          <w:numId w:val="24"/>
        </w:numPr>
        <w:jc w:val="both"/>
      </w:pPr>
      <w:bookmarkStart w:id="53" w:name="_Toc154071713"/>
      <w:r>
        <w:rPr>
          <w:rStyle w:val="Pogrubienie"/>
        </w:rPr>
        <w:t>Materiały</w:t>
      </w:r>
      <w:bookmarkEnd w:id="53"/>
    </w:p>
    <w:p w14:paraId="0E8CAA82" w14:textId="77777777" w:rsidR="00D0596C" w:rsidRPr="002C6DCD" w:rsidRDefault="007C77D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165D66">
        <w:rPr>
          <w:rFonts w:ascii="Arial Narrow" w:eastAsia="Arial Unicode MS" w:hAnsi="Arial Narrow" w:cs="Arial Narrow"/>
          <w:kern w:val="2"/>
          <w:lang w:bidi="hi-IN"/>
        </w:rPr>
        <w:t xml:space="preserve">Instalację </w:t>
      </w:r>
      <w:r w:rsidR="00D0596C" w:rsidRPr="002C6DCD">
        <w:rPr>
          <w:rFonts w:ascii="Arial Narrow" w:eastAsia="Arial Unicode MS" w:hAnsi="Arial Narrow" w:cs="Arial Narrow"/>
          <w:kern w:val="2"/>
          <w:lang w:bidi="hi-IN"/>
        </w:rPr>
        <w:t xml:space="preserve">wody zimnej, ciepłej  i cyrkulacyjnej </w:t>
      </w:r>
      <w:r w:rsidRPr="00165D66">
        <w:rPr>
          <w:rFonts w:ascii="Arial Narrow" w:eastAsia="Arial Unicode MS" w:hAnsi="Arial Narrow" w:cs="Arial Narrow"/>
          <w:kern w:val="2"/>
          <w:lang w:bidi="hi-IN"/>
        </w:rPr>
        <w:t xml:space="preserve">należy wykonać z rur systemu PP </w:t>
      </w:r>
      <w:proofErr w:type="spellStart"/>
      <w:r w:rsidRPr="00165D66">
        <w:rPr>
          <w:rFonts w:ascii="Arial Narrow" w:eastAsia="Arial Unicode MS" w:hAnsi="Arial Narrow" w:cs="Arial Narrow"/>
          <w:kern w:val="2"/>
          <w:lang w:bidi="hi-IN"/>
        </w:rPr>
        <w:t>Stabi</w:t>
      </w:r>
      <w:proofErr w:type="spellEnd"/>
      <w:r w:rsidRPr="00165D66">
        <w:rPr>
          <w:rFonts w:ascii="Arial Narrow" w:eastAsia="Arial Unicode MS" w:hAnsi="Arial Narrow" w:cs="Arial Narrow"/>
          <w:kern w:val="2"/>
          <w:lang w:bidi="hi-IN"/>
        </w:rPr>
        <w:t xml:space="preserve"> Glass</w:t>
      </w:r>
      <w:r>
        <w:rPr>
          <w:rFonts w:ascii="Arial Narrow" w:eastAsia="Arial Unicode MS" w:hAnsi="Arial Narrow" w:cs="Arial Narrow"/>
          <w:kern w:val="2"/>
          <w:lang w:bidi="hi-IN"/>
        </w:rPr>
        <w:t xml:space="preserve"> PN</w:t>
      </w:r>
      <w:r w:rsidR="00D0596C">
        <w:rPr>
          <w:rFonts w:ascii="Arial Narrow" w:eastAsia="Arial Unicode MS" w:hAnsi="Arial Narrow" w:cs="Arial Narrow"/>
          <w:kern w:val="2"/>
          <w:lang w:bidi="hi-IN"/>
        </w:rPr>
        <w:t>16</w:t>
      </w:r>
      <w:r w:rsidRPr="00165D66">
        <w:rPr>
          <w:rFonts w:ascii="Arial Narrow" w:eastAsia="Arial Unicode MS" w:hAnsi="Arial Narrow" w:cs="Arial Narrow"/>
          <w:kern w:val="2"/>
          <w:lang w:bidi="hi-IN"/>
        </w:rPr>
        <w:t xml:space="preserve"> łączonych przez zgrzewanie np. w systemie firmy KAN-</w:t>
      </w:r>
      <w:proofErr w:type="spellStart"/>
      <w:r w:rsidRPr="00165D66">
        <w:rPr>
          <w:rFonts w:ascii="Arial Narrow" w:eastAsia="Arial Unicode MS" w:hAnsi="Arial Narrow" w:cs="Arial Narrow"/>
          <w:kern w:val="2"/>
          <w:lang w:bidi="hi-IN"/>
        </w:rPr>
        <w:t>therm</w:t>
      </w:r>
      <w:proofErr w:type="spellEnd"/>
      <w:r w:rsidRPr="00165D66">
        <w:rPr>
          <w:rFonts w:ascii="Arial Narrow" w:eastAsia="Arial Unicode MS" w:hAnsi="Arial Narrow" w:cs="Arial Narrow"/>
          <w:kern w:val="2"/>
          <w:lang w:bidi="hi-IN"/>
        </w:rPr>
        <w:t xml:space="preserve"> lub w systemie równoważnym lub z rur wielowarstwowych typu PEX o połączeniach zaciskanych. </w:t>
      </w:r>
      <w:r w:rsidR="00D0596C" w:rsidRPr="002C6DCD">
        <w:rPr>
          <w:rFonts w:ascii="Arial Narrow" w:eastAsia="Arial Unicode MS" w:hAnsi="Arial Narrow" w:cs="Arial Narrow"/>
          <w:kern w:val="2"/>
          <w:lang w:bidi="hi-IN"/>
        </w:rPr>
        <w:t>Wszystkie zastosowane materiały muszą posiadać dopuszczenia (świadectwa, certyfikaty) do kontaktu z wodą pitną.</w:t>
      </w:r>
    </w:p>
    <w:p w14:paraId="6BF31B61" w14:textId="77777777" w:rsidR="007C77DD" w:rsidRPr="00DF138C" w:rsidRDefault="007C77DD" w:rsidP="007C77DD">
      <w:pPr>
        <w:pStyle w:val="Tekstpodstawowy"/>
        <w:spacing w:line="276" w:lineRule="auto"/>
        <w:ind w:left="709"/>
        <w:rPr>
          <w:rFonts w:ascii="Arial Narrow" w:eastAsia="Arial Unicode MS" w:hAnsi="Arial Narrow" w:cs="Arial Narrow"/>
          <w:kern w:val="2"/>
          <w:lang w:bidi="hi-IN"/>
        </w:rPr>
      </w:pPr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Instalacje prowadzone po ścianach, w szachtach i pod stropem izolować wełną mineralną pokrytą folią aluminiową np. </w:t>
      </w:r>
      <w:proofErr w:type="spellStart"/>
      <w:r w:rsidRPr="00DF138C">
        <w:rPr>
          <w:rFonts w:ascii="Arial Narrow" w:eastAsia="Arial Unicode MS" w:hAnsi="Arial Narrow" w:cs="Arial Narrow"/>
          <w:kern w:val="2"/>
          <w:lang w:bidi="hi-IN"/>
        </w:rPr>
        <w:t>Rockwool</w:t>
      </w:r>
      <w:proofErr w:type="spellEnd"/>
      <w:r w:rsidRPr="00DF138C">
        <w:rPr>
          <w:rFonts w:ascii="Arial Narrow" w:eastAsia="Arial Unicode MS" w:hAnsi="Arial Narrow" w:cs="Arial Narrow"/>
          <w:kern w:val="2"/>
          <w:lang w:bidi="hi-IN"/>
        </w:rPr>
        <w:t xml:space="preserve"> 800 firmy </w:t>
      </w:r>
      <w:proofErr w:type="spellStart"/>
      <w:r w:rsidRPr="00DF138C">
        <w:rPr>
          <w:rFonts w:ascii="Arial Narrow" w:eastAsia="Arial Unicode MS" w:hAnsi="Arial Narrow" w:cs="Arial Narrow"/>
          <w:kern w:val="2"/>
          <w:lang w:bidi="hi-IN"/>
        </w:rPr>
        <w:t>Rockwool</w:t>
      </w:r>
      <w:proofErr w:type="spellEnd"/>
      <w:r w:rsidRPr="00DF138C">
        <w:rPr>
          <w:rFonts w:ascii="Arial Narrow" w:eastAsia="Arial Unicode MS" w:hAnsi="Arial Narrow" w:cs="Arial Narrow"/>
          <w:kern w:val="2"/>
          <w:lang w:bidi="hi-IN"/>
        </w:rPr>
        <w:t>.</w:t>
      </w:r>
    </w:p>
    <w:p w14:paraId="75568513" w14:textId="77777777" w:rsidR="007C77DD" w:rsidRDefault="007C77DD" w:rsidP="007C77DD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bCs/>
          <w:kern w:val="2"/>
          <w:lang w:bidi="hi-IN"/>
        </w:rPr>
      </w:pPr>
    </w:p>
    <w:p w14:paraId="509D81B3" w14:textId="77777777" w:rsidR="00D0596C" w:rsidRPr="00D0596C" w:rsidRDefault="00D0596C" w:rsidP="00D0596C">
      <w:pPr>
        <w:spacing w:line="360" w:lineRule="auto"/>
        <w:ind w:firstLine="708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Minimalne parametry techniczne zastosowanych materiałów:</w:t>
      </w:r>
    </w:p>
    <w:p w14:paraId="458597CE" w14:textId="77777777" w:rsidR="00D0596C" w:rsidRPr="00D0596C" w:rsidRDefault="00D0596C" w:rsidP="00D0596C">
      <w:pPr>
        <w:numPr>
          <w:ilvl w:val="0"/>
          <w:numId w:val="27"/>
        </w:numPr>
        <w:spacing w:line="360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Instalacja wody zimnej: </w:t>
      </w:r>
    </w:p>
    <w:p w14:paraId="311D8344" w14:textId="77777777" w:rsidR="00D0596C" w:rsidRPr="00D0596C" w:rsidRDefault="00D0596C" w:rsidP="00D0596C">
      <w:pPr>
        <w:spacing w:line="360" w:lineRule="auto"/>
        <w:ind w:left="1428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Rury polipropylenowe SDR 11, PN 10, o temperaturze do 20°C i ciśnieniu roboczym do 1,0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MPa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. </w:t>
      </w:r>
    </w:p>
    <w:p w14:paraId="5441A1D7" w14:textId="77777777" w:rsidR="00D0596C" w:rsidRPr="00D0596C" w:rsidRDefault="00D0596C" w:rsidP="00D0596C">
      <w:pPr>
        <w:numPr>
          <w:ilvl w:val="0"/>
          <w:numId w:val="27"/>
        </w:numPr>
        <w:spacing w:line="360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Instalacja wody ciepłej i cyrkulacji: </w:t>
      </w:r>
    </w:p>
    <w:p w14:paraId="74EAA2A6" w14:textId="7913E3DE" w:rsidR="00D0596C" w:rsidRPr="00D0596C" w:rsidRDefault="00D0596C" w:rsidP="00D0596C">
      <w:pPr>
        <w:spacing w:line="360" w:lineRule="auto"/>
        <w:ind w:left="1428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lastRenderedPageBreak/>
        <w:t xml:space="preserve">rury polipropylenowe stabilizowane perforowaną wkładką z włókna szklanego wzmacniającą rurę oraz ograniczającą jej wydłużalność termiczną SDR </w:t>
      </w:r>
      <w:r>
        <w:rPr>
          <w:rFonts w:ascii="Arial Narrow" w:eastAsia="Arial Unicode MS" w:hAnsi="Arial Narrow" w:cs="Arial Narrow"/>
          <w:kern w:val="2"/>
          <w:lang w:bidi="hi-IN"/>
        </w:rPr>
        <w:t>7,4</w:t>
      </w: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, PN </w:t>
      </w:r>
      <w:r>
        <w:rPr>
          <w:rFonts w:ascii="Arial Narrow" w:eastAsia="Arial Unicode MS" w:hAnsi="Arial Narrow" w:cs="Arial Narrow"/>
          <w:kern w:val="2"/>
          <w:lang w:bidi="hi-IN"/>
        </w:rPr>
        <w:t>16</w:t>
      </w:r>
      <w:r w:rsidRPr="00D0596C">
        <w:rPr>
          <w:rFonts w:ascii="Arial Narrow" w:eastAsia="Arial Unicode MS" w:hAnsi="Arial Narrow" w:cs="Arial Narrow"/>
          <w:kern w:val="2"/>
          <w:lang w:bidi="hi-IN"/>
        </w:rPr>
        <w:t>,  o temperaturze do 60°C i ciśnieniu roboczym do 1,</w:t>
      </w:r>
      <w:r>
        <w:rPr>
          <w:rFonts w:ascii="Arial Narrow" w:eastAsia="Arial Unicode MS" w:hAnsi="Arial Narrow" w:cs="Arial Narrow"/>
          <w:kern w:val="2"/>
          <w:lang w:bidi="hi-IN"/>
        </w:rPr>
        <w:t>6</w:t>
      </w: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MPa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>. Kształtki do wody zimnej ciepłej w klasie PN 25.</w:t>
      </w:r>
    </w:p>
    <w:p w14:paraId="0B19A779" w14:textId="4DD05233" w:rsidR="00D0596C" w:rsidRDefault="00D0596C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Instalację układać tak aby następowała naturalna kompensacja na załamaniach.</w:t>
      </w:r>
    </w:p>
    <w:p w14:paraId="41FB9A6C" w14:textId="723A8F1E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Przewody prowadzone przy ścianach montować na podporach ślizgowych na konstrukcjach wsporczych, a pod stropem na podwieszeniach, na klockach lub obejmach gumowych pod opaskami stalowymi.</w:t>
      </w:r>
    </w:p>
    <w:p w14:paraId="21DB72C0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Instalację należy wykonać zgodnie z wymogami producenta przewodów. Metoda podparcia lub podwieszenia przewodów powinna być odpowiednia do materiału konstrukcji budowlanej w miejscu zamocowania. Odległość między podporami (podwieszeniami) powinna być ustalona z uwzględnieniem ich wytrzymałości i wytrzymałości przewodów tak aby ugięcie przewodów nie wpływało na ich szczelność, właściwości i nienaruszalność konstrukcji. Montaż rur wodociągowych i kanalizacyjnych należy wykonać zgodnie z „Warunkami Technicznymi Wykonania i Odbioru Robót Budowlano-Montażowych część VII i część XII” opracowanymi przez COBRTI INSTAL oraz zgodnie z DTR producentów.</w:t>
      </w:r>
    </w:p>
    <w:p w14:paraId="7ACE0757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Wszystkie przejścia przewodów przez przegrody budowlane wykonać w tulejach ochronnych lub przepustach ppoż. umożliwiających swobodne przemieszczanie przewodu w przegrodzie, przejścia instalacji zabezpieczyć masa uszczelniającą ppoż. lub opaską ppoż. W obszarze tulei nie może być wykonane żadne połączenie na przewodzie. Przejścia przez przegrody żelbetowe wykonać jako gazoszczelne.</w:t>
      </w:r>
    </w:p>
    <w:p w14:paraId="078DCF8F" w14:textId="77777777" w:rsidR="00507392" w:rsidRPr="00507392" w:rsidRDefault="00507392" w:rsidP="00507392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507392">
        <w:rPr>
          <w:rFonts w:ascii="Arial Narrow" w:eastAsia="Arial Unicode MS" w:hAnsi="Arial Narrow" w:cs="Arial Narrow"/>
          <w:kern w:val="2"/>
          <w:lang w:bidi="hi-IN"/>
        </w:rPr>
        <w:t xml:space="preserve">Całość stosowanej armatury winna być wykonana ze stopów dopuszczonych do kontaktu z wodą pitną. </w:t>
      </w:r>
    </w:p>
    <w:p w14:paraId="66604B6E" w14:textId="77777777" w:rsidR="00507392" w:rsidRPr="00507392" w:rsidRDefault="00507392" w:rsidP="00507392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507392">
        <w:rPr>
          <w:rFonts w:ascii="Arial Narrow" w:eastAsia="Arial Unicode MS" w:hAnsi="Arial Narrow" w:cs="Arial Narrow"/>
          <w:kern w:val="2"/>
          <w:lang w:bidi="hi-IN"/>
        </w:rPr>
        <w:t xml:space="preserve">Zawory kulowe gwintowane do instalacji wodnej PN10 lub PN16, </w:t>
      </w:r>
      <w:proofErr w:type="spellStart"/>
      <w:r w:rsidRPr="00507392">
        <w:rPr>
          <w:rFonts w:ascii="Arial Narrow" w:eastAsia="Arial Unicode MS" w:hAnsi="Arial Narrow" w:cs="Arial Narrow"/>
          <w:kern w:val="2"/>
          <w:lang w:bidi="hi-IN"/>
        </w:rPr>
        <w:t>Tmax</w:t>
      </w:r>
      <w:proofErr w:type="spellEnd"/>
      <w:r w:rsidRPr="00507392">
        <w:rPr>
          <w:rFonts w:ascii="Arial Narrow" w:eastAsia="Arial Unicode MS" w:hAnsi="Arial Narrow" w:cs="Arial Narrow"/>
          <w:kern w:val="2"/>
          <w:lang w:bidi="hi-IN"/>
        </w:rPr>
        <w:t xml:space="preserve">= -10÷120ºC, czynnik roboczy: woda. </w:t>
      </w:r>
    </w:p>
    <w:p w14:paraId="2773D5BD" w14:textId="77777777" w:rsidR="002C6DCD" w:rsidRDefault="002C6DCD" w:rsidP="002C6DCD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</w:p>
    <w:p w14:paraId="7B711922" w14:textId="77777777" w:rsidR="002C6DCD" w:rsidRPr="00D0596C" w:rsidRDefault="002C6DCD" w:rsidP="00D0596C">
      <w:pPr>
        <w:pStyle w:val="Nagwek2"/>
        <w:numPr>
          <w:ilvl w:val="2"/>
          <w:numId w:val="24"/>
        </w:numPr>
        <w:jc w:val="both"/>
        <w:rPr>
          <w:rStyle w:val="Pogrubienie"/>
        </w:rPr>
      </w:pPr>
      <w:bookmarkStart w:id="54" w:name="_Toc129099839"/>
      <w:bookmarkStart w:id="55" w:name="_Toc154071714"/>
      <w:r w:rsidRPr="00D0596C">
        <w:rPr>
          <w:rStyle w:val="Pogrubienie"/>
        </w:rPr>
        <w:t>Dezynfekcja termiczna instalacji c.w.u.</w:t>
      </w:r>
      <w:bookmarkEnd w:id="54"/>
      <w:bookmarkEnd w:id="55"/>
    </w:p>
    <w:p w14:paraId="3CDE3439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W celu ochrony przed niebezpieczeństwem wtórnego zanieczyszczenia wody wodociągowej bakteriami należy okresowo przeprowadzać dezynfekcję termiczną instalacji w temperaturze nie niższej niż 70°C. Zastosowanie tej metody przy jednoczesnym wyposażeniu instalacji w pełny system kontroli daje gwarancje użytkownikowi wykonania przegrzewu całej instalacji do odpowiedniej temp. przez wymagany czas przy jednoczesnej ochronie instalacji przed odkładaniem się kamienia. W tym celu na instalacji zastosować należy cyrkulacyjny zawór termostatyczny. Powyższą metodę należy stosować cyklicznie w układach instalacji ciepłej wody z częstotliwością zależną od rodzaju instalacji oraz stwierdzonych ilości bakterii w systemie. Pozwoli to uniknąć zagrożeń spowodowanych bakterią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Legionella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pneumophila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>. Ze względu na wysoką temperaturę w czasie dezynfekcji, konieczne jest przeprowadzenie powyższej czynności w godzinach nocnych przez służby techniczne z zakazem używania punktów czerpalnych w tym czasie. Przegrzewanie instalacji należy wykonać przechodzą ze sterowania automatycznego na ręczne.</w:t>
      </w:r>
    </w:p>
    <w:p w14:paraId="1091AC24" w14:textId="77777777" w:rsidR="002C6DCD" w:rsidRPr="00D0596C" w:rsidRDefault="002C6DCD" w:rsidP="00D0596C">
      <w:pPr>
        <w:pStyle w:val="Nagwek2"/>
        <w:numPr>
          <w:ilvl w:val="2"/>
          <w:numId w:val="24"/>
        </w:numPr>
        <w:jc w:val="both"/>
        <w:rPr>
          <w:rStyle w:val="Pogrubienie"/>
        </w:rPr>
      </w:pPr>
      <w:bookmarkStart w:id="56" w:name="_Toc129099841"/>
      <w:bookmarkStart w:id="57" w:name="_Toc154071715"/>
      <w:r w:rsidRPr="00D0596C">
        <w:rPr>
          <w:rStyle w:val="Pogrubienie"/>
        </w:rPr>
        <w:lastRenderedPageBreak/>
        <w:t>Izolacje instalacji wody</w:t>
      </w:r>
      <w:bookmarkEnd w:id="56"/>
      <w:bookmarkEnd w:id="57"/>
    </w:p>
    <w:p w14:paraId="3F85A8DC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Dla zabezpieczenia przed wykraplaniem wilgoci, przewody wody zimnej prowadzone pod stropem pomieszczeń oraz w szachtach instalacyjnych zaizolować otulinami z wełny mineralnej w foli aluminiowej o grubości 20 mm typu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Rockwool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800. Przewody wody zimnej prowadzone w komponentach budowlanych zaizolować otulinami z pianki poliuretanowej o grubości 6 mm typu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Thermaflex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FRZ. Przewody ciepłej wody i cyrkulacji prowadzone pod stropem pomieszczeń i w szachtach instalacyjnych zaizolować otulinami z wełny mineralnej w foli aluminiowej typu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Rockwool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800 o grubości zgodnej z poniższą tabelą. Przewody ciepłej wody użytkowej prowadzone w komponentach budowlanych zaizolować otulinami z pianki polietylenowej o grubości 6 mm typu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Thermaflex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FRZ. Podejścia do przyborów prowadzone w bruzdach należy także izolować otulinami. </w:t>
      </w:r>
    </w:p>
    <w:p w14:paraId="05ABDA37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Grubość izolacji w zależności od średnicy.</w:t>
      </w:r>
    </w:p>
    <w:p w14:paraId="2CDF1EBD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Zgodnie z załącznikiem nr 2 pkt. 1.5 do rozporządzenia Ministra Infrastruktury z dnia 12 kwietnia 2002r. Dz. U. Nr 75 poz. 690 z późniejszymi zmianami: "Izolacja cieplna przewodów rozdzielczych i komponentów w instalacjach centralnego ogrzewania,(…), instalacji chłodu i ogrzewania powietrznego powinna spełniać wymagania minimalne określone w poniższej tabeli:</w:t>
      </w:r>
    </w:p>
    <w:p w14:paraId="06AAF954" w14:textId="77777777" w:rsidR="002C6DCD" w:rsidRDefault="002C6DCD" w:rsidP="002C6DCD">
      <w:pPr>
        <w:pStyle w:val="Tekstpodstawowy"/>
        <w:rPr>
          <w:rFonts w:ascii="Arial Narrow" w:hAnsi="Arial Narrow" w:cs="Arial Narrow"/>
          <w:color w:val="4472C4"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5"/>
        <w:gridCol w:w="4678"/>
        <w:gridCol w:w="4247"/>
      </w:tblGrid>
      <w:tr w:rsidR="002C6DCD" w14:paraId="43553D37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BB5A0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3981C" w14:textId="77777777" w:rsidR="002C6DCD" w:rsidRPr="009E6AD7" w:rsidRDefault="002C6DCD" w:rsidP="001640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Rodzaj przewodu lub komponentu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F53F9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 xml:space="preserve">Minimalna grubość izolacji cieplnej (materiał </w:t>
            </w:r>
            <w:r w:rsidRPr="009E6AD7">
              <w:rPr>
                <w:rFonts w:ascii="Calibri" w:hAnsi="Calibri" w:cs="Calibri"/>
                <w:sz w:val="20"/>
                <w:szCs w:val="20"/>
              </w:rPr>
              <w:br/>
              <w:t>o współczynniku przewodzenia ciepła λ=0,035[W/(</w:t>
            </w:r>
            <w:proofErr w:type="spellStart"/>
            <w:r w:rsidRPr="009E6AD7">
              <w:rPr>
                <w:rFonts w:ascii="Calibri" w:hAnsi="Calibri" w:cs="Calibri"/>
                <w:sz w:val="20"/>
                <w:szCs w:val="20"/>
              </w:rPr>
              <w:t>m·K</w:t>
            </w:r>
            <w:proofErr w:type="spellEnd"/>
            <w:r w:rsidRPr="009E6AD7">
              <w:rPr>
                <w:rFonts w:ascii="Calibri" w:hAnsi="Calibri" w:cs="Calibri"/>
                <w:sz w:val="20"/>
                <w:szCs w:val="20"/>
              </w:rPr>
              <w:t>)])</w:t>
            </w:r>
          </w:p>
        </w:tc>
      </w:tr>
      <w:tr w:rsidR="002C6DCD" w14:paraId="6BCFCADA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A44F1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3A2D9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Średnica wewnętrzna do 22mm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B3BBE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20mm</w:t>
            </w:r>
          </w:p>
        </w:tc>
      </w:tr>
      <w:tr w:rsidR="002C6DCD" w14:paraId="2B092D80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5FD84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B6F39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Średnica wewnętrzna od 22do 35mm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68F02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30mm</w:t>
            </w:r>
          </w:p>
        </w:tc>
      </w:tr>
      <w:tr w:rsidR="002C6DCD" w14:paraId="61CB4D3A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3EF3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2B3A3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Średnica wewnętrzna od 35do100mm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2595F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równa średnicy wewnętrznej rury</w:t>
            </w:r>
          </w:p>
        </w:tc>
      </w:tr>
      <w:tr w:rsidR="002C6DCD" w14:paraId="6F45F6FC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EA15B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1007D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Średnica wewnętrzna ponad 100mm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CB2D9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100mm</w:t>
            </w:r>
          </w:p>
        </w:tc>
      </w:tr>
      <w:tr w:rsidR="002C6DCD" w14:paraId="71C4DFD1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11EAD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2B9E1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Przewody i armatura wg lp.1-4 przechodzące przez ściany lub stropy, skrzyżowania przewodów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196D9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½  wymagań z pozycji 1-4</w:t>
            </w:r>
          </w:p>
        </w:tc>
      </w:tr>
      <w:tr w:rsidR="002C6DCD" w14:paraId="58B9009E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B3EBA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22B55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 xml:space="preserve">Przewody </w:t>
            </w:r>
            <w:proofErr w:type="spellStart"/>
            <w:r w:rsidRPr="009E6AD7">
              <w:rPr>
                <w:rFonts w:ascii="Calibri" w:hAnsi="Calibri" w:cs="Calibri"/>
                <w:sz w:val="20"/>
                <w:szCs w:val="20"/>
              </w:rPr>
              <w:t>ogrzewań</w:t>
            </w:r>
            <w:proofErr w:type="spellEnd"/>
            <w:r w:rsidRPr="009E6AD7">
              <w:rPr>
                <w:rFonts w:ascii="Calibri" w:hAnsi="Calibri" w:cs="Calibri"/>
                <w:sz w:val="20"/>
                <w:szCs w:val="20"/>
              </w:rPr>
              <w:t xml:space="preserve"> centralnych, przewody wody ciepłej i cyrkulacji instalacji ciepłej wody użytkowej wg lp.1-4 ułożone w komponentach wykonawczych między ogrzewanymi pomieszczeniami różnych użytkowników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51379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½ wymagań z pozycji 1-4</w:t>
            </w:r>
          </w:p>
        </w:tc>
      </w:tr>
      <w:tr w:rsidR="002C6DCD" w14:paraId="2014601B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98A4F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BDB88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Przewody wg lp.6 ułożone w posadzce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1BA4A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6mm</w:t>
            </w:r>
          </w:p>
        </w:tc>
      </w:tr>
      <w:tr w:rsidR="002C6DCD" w14:paraId="2706CA42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7C0A1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5ABA4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Przewody ogrzewania powietrznego (ułożone w części ogrzewanej budynku)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69388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40mm</w:t>
            </w:r>
          </w:p>
        </w:tc>
      </w:tr>
      <w:tr w:rsidR="002C6DCD" w14:paraId="4E33AC61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A1793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734D3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Przewody ogrzewania powietrznego(ułożone w części nieogrzewanej budynku)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25500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80mm</w:t>
            </w:r>
          </w:p>
        </w:tc>
      </w:tr>
      <w:tr w:rsidR="002C6DCD" w14:paraId="37D9FB03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8D4BD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625C8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Przewody instalacji wody lodowej prowadzone wewnątrz budynku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462AA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50% wymagań z lp. 1-4</w:t>
            </w:r>
          </w:p>
        </w:tc>
      </w:tr>
      <w:tr w:rsidR="002C6DCD" w14:paraId="61EE6EBB" w14:textId="77777777" w:rsidTr="001640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F611B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D196E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Przewody instalacji wody lodowej prowadzone na zewnątrz budynku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57BE1" w14:textId="77777777" w:rsidR="002C6DCD" w:rsidRPr="009E6AD7" w:rsidRDefault="002C6DCD" w:rsidP="00164016">
            <w:pPr>
              <w:rPr>
                <w:rFonts w:ascii="Calibri" w:hAnsi="Calibri" w:cs="Calibri"/>
                <w:sz w:val="20"/>
                <w:szCs w:val="20"/>
              </w:rPr>
            </w:pPr>
            <w:r w:rsidRPr="009E6AD7">
              <w:rPr>
                <w:rFonts w:ascii="Calibri" w:hAnsi="Calibri" w:cs="Calibri"/>
                <w:sz w:val="20"/>
                <w:szCs w:val="20"/>
              </w:rPr>
              <w:t>100% wymagań z lp. 1-4</w:t>
            </w:r>
          </w:p>
        </w:tc>
      </w:tr>
    </w:tbl>
    <w:p w14:paraId="131AEFDA" w14:textId="77777777" w:rsidR="002C6DCD" w:rsidRPr="009E6AD7" w:rsidRDefault="002C6DCD" w:rsidP="002C6DCD">
      <w:pPr>
        <w:pStyle w:val="Tekstpodstawowy"/>
        <w:spacing w:after="240"/>
        <w:ind w:firstLine="284"/>
        <w:rPr>
          <w:rFonts w:ascii="Calibri" w:hAnsi="Calibri" w:cs="Calibri"/>
          <w:sz w:val="22"/>
          <w:szCs w:val="22"/>
        </w:rPr>
      </w:pPr>
    </w:p>
    <w:p w14:paraId="4135371E" w14:textId="77777777" w:rsidR="00F7278C" w:rsidRPr="00F7278C" w:rsidRDefault="00F7278C" w:rsidP="00F727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F7278C">
        <w:rPr>
          <w:rFonts w:ascii="Arial Narrow" w:eastAsia="Arial Unicode MS" w:hAnsi="Arial Narrow" w:cs="Arial Narrow"/>
          <w:kern w:val="2"/>
          <w:lang w:bidi="hi-IN"/>
        </w:rPr>
        <w:t>Grubość izolacji na instalacji wody zimnej 13mm dla λ ≤0,04 W/</w:t>
      </w:r>
      <w:proofErr w:type="spellStart"/>
      <w:r w:rsidRPr="00F7278C">
        <w:rPr>
          <w:rFonts w:ascii="Arial Narrow" w:eastAsia="Arial Unicode MS" w:hAnsi="Arial Narrow" w:cs="Arial Narrow"/>
          <w:kern w:val="2"/>
          <w:lang w:bidi="hi-IN"/>
        </w:rPr>
        <w:t>mK</w:t>
      </w:r>
      <w:proofErr w:type="spellEnd"/>
      <w:r w:rsidRPr="00F7278C">
        <w:rPr>
          <w:rFonts w:ascii="Arial Narrow" w:eastAsia="Arial Unicode MS" w:hAnsi="Arial Narrow" w:cs="Arial Narrow"/>
          <w:kern w:val="2"/>
          <w:lang w:bidi="hi-IN"/>
        </w:rPr>
        <w:t xml:space="preserve"> w 40°C .</w:t>
      </w:r>
    </w:p>
    <w:p w14:paraId="31905324" w14:textId="77777777" w:rsidR="00F7278C" w:rsidRPr="00F7278C" w:rsidRDefault="00F7278C" w:rsidP="00F727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F7278C">
        <w:rPr>
          <w:rFonts w:ascii="Arial Narrow" w:eastAsia="Arial Unicode MS" w:hAnsi="Arial Narrow" w:cs="Arial Narrow"/>
          <w:kern w:val="2"/>
          <w:lang w:bidi="hi-IN"/>
        </w:rPr>
        <w:t>Proponuje się izolację z wełny mineralnej pokrytej zbrojoną folią aluminiową  z warstwą lakieru w kolorze szarym z zakładką samoprzylepną lub w płaszczu z PVC. Parametry techniczne:</w:t>
      </w:r>
    </w:p>
    <w:p w14:paraId="08D24C5F" w14:textId="77777777" w:rsidR="00F7278C" w:rsidRPr="00F7278C" w:rsidRDefault="00F7278C" w:rsidP="00F727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F7278C">
        <w:rPr>
          <w:rFonts w:ascii="Arial Narrow" w:eastAsia="Arial Unicode MS" w:hAnsi="Arial Narrow" w:cs="Arial Narrow"/>
          <w:kern w:val="2"/>
          <w:lang w:bidi="hi-IN"/>
        </w:rPr>
        <w:t>Współczynnik przewodzenia ciepła λ ≤0,034 W/</w:t>
      </w:r>
      <w:proofErr w:type="spellStart"/>
      <w:r w:rsidRPr="00F7278C">
        <w:rPr>
          <w:rFonts w:ascii="Arial Narrow" w:eastAsia="Arial Unicode MS" w:hAnsi="Arial Narrow" w:cs="Arial Narrow"/>
          <w:kern w:val="2"/>
          <w:lang w:bidi="hi-IN"/>
        </w:rPr>
        <w:t>mK</w:t>
      </w:r>
      <w:proofErr w:type="spellEnd"/>
      <w:r w:rsidRPr="00F7278C">
        <w:rPr>
          <w:rFonts w:ascii="Arial Narrow" w:eastAsia="Arial Unicode MS" w:hAnsi="Arial Narrow" w:cs="Arial Narrow"/>
          <w:kern w:val="2"/>
          <w:lang w:bidi="hi-IN"/>
        </w:rPr>
        <w:t xml:space="preserve"> w 40°C  </w:t>
      </w:r>
    </w:p>
    <w:p w14:paraId="06C88626" w14:textId="77777777" w:rsidR="00F7278C" w:rsidRPr="00F7278C" w:rsidRDefault="00F7278C" w:rsidP="00F727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F7278C">
        <w:rPr>
          <w:rFonts w:ascii="Arial Narrow" w:eastAsia="Arial Unicode MS" w:hAnsi="Arial Narrow" w:cs="Arial Narrow"/>
          <w:kern w:val="2"/>
          <w:lang w:bidi="hi-IN"/>
        </w:rPr>
        <w:t xml:space="preserve">Temperatura pracy -80 °C do +95 °C </w:t>
      </w:r>
    </w:p>
    <w:p w14:paraId="55CF04AB" w14:textId="77777777" w:rsidR="00F7278C" w:rsidRPr="00F7278C" w:rsidRDefault="00F7278C" w:rsidP="00F727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F7278C">
        <w:rPr>
          <w:rFonts w:ascii="Arial Narrow" w:eastAsia="Arial Unicode MS" w:hAnsi="Arial Narrow" w:cs="Arial Narrow"/>
          <w:kern w:val="2"/>
          <w:lang w:bidi="hi-IN"/>
        </w:rPr>
        <w:t>Zapach neutralny</w:t>
      </w:r>
    </w:p>
    <w:p w14:paraId="01F2FC0D" w14:textId="77777777" w:rsidR="00F7278C" w:rsidRPr="00F7278C" w:rsidRDefault="00F7278C" w:rsidP="00F727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F7278C">
        <w:rPr>
          <w:rFonts w:ascii="Arial Narrow" w:eastAsia="Arial Unicode MS" w:hAnsi="Arial Narrow" w:cs="Arial Narrow"/>
          <w:kern w:val="2"/>
          <w:lang w:bidi="hi-IN"/>
        </w:rPr>
        <w:t>klasyfikacja ogniowa - reakcja na ogień:    A2-s1, d0</w:t>
      </w:r>
    </w:p>
    <w:p w14:paraId="61BC2FB9" w14:textId="77777777" w:rsidR="00F7278C" w:rsidRPr="00F7278C" w:rsidRDefault="00F7278C" w:rsidP="00F727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F7278C">
        <w:rPr>
          <w:rFonts w:ascii="Arial Narrow" w:eastAsia="Arial Unicode MS" w:hAnsi="Arial Narrow" w:cs="Arial Narrow"/>
          <w:kern w:val="2"/>
          <w:lang w:bidi="hi-IN"/>
        </w:rPr>
        <w:lastRenderedPageBreak/>
        <w:t>Zastosowana izolacja termiczna winna spełniać wymagania dotyczące nierozprzestrzeniania ognia NRO.</w:t>
      </w:r>
    </w:p>
    <w:p w14:paraId="0B70319A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Przy zastosowaniu materiału izolacyjnego o innym współczynniku przewodzenia ciepła niż podany w tabeli – należy skorygować grubość warstwy izolacyjnej. </w:t>
      </w:r>
    </w:p>
    <w:p w14:paraId="6A2B8549" w14:textId="77777777" w:rsidR="002C6DCD" w:rsidRPr="00D0596C" w:rsidRDefault="002C6DCD" w:rsidP="00D0596C">
      <w:pPr>
        <w:pStyle w:val="Nagwek2"/>
        <w:numPr>
          <w:ilvl w:val="2"/>
          <w:numId w:val="24"/>
        </w:numPr>
        <w:jc w:val="both"/>
        <w:rPr>
          <w:rStyle w:val="Pogrubienie"/>
        </w:rPr>
      </w:pPr>
      <w:bookmarkStart w:id="58" w:name="_Toc129099842"/>
      <w:bookmarkStart w:id="59" w:name="_Toc154071716"/>
      <w:r w:rsidRPr="00D0596C">
        <w:rPr>
          <w:rStyle w:val="Pogrubienie"/>
        </w:rPr>
        <w:t>Ochrona przeciwpożarowa</w:t>
      </w:r>
      <w:bookmarkEnd w:id="58"/>
      <w:bookmarkEnd w:id="59"/>
    </w:p>
    <w:p w14:paraId="22A51F08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Przejścia instalacji wodnej przez ściany i stropy oddzielenia ppoż. zabezpieczyć do klasy odporności ogniowej przegrody.</w:t>
      </w:r>
    </w:p>
    <w:p w14:paraId="33A443C2" w14:textId="77777777" w:rsidR="002C6DCD" w:rsidRPr="00D0596C" w:rsidRDefault="002C6DCD" w:rsidP="00D0596C">
      <w:pPr>
        <w:pStyle w:val="Nagwek2"/>
        <w:numPr>
          <w:ilvl w:val="2"/>
          <w:numId w:val="24"/>
        </w:numPr>
        <w:jc w:val="both"/>
        <w:rPr>
          <w:rStyle w:val="Pogrubienie"/>
        </w:rPr>
      </w:pPr>
      <w:bookmarkStart w:id="60" w:name="_Toc129099843"/>
      <w:bookmarkStart w:id="61" w:name="_Toc154071717"/>
      <w:r w:rsidRPr="00D0596C">
        <w:rPr>
          <w:rStyle w:val="Pogrubienie"/>
        </w:rPr>
        <w:t>Próby techniczne instalacji</w:t>
      </w:r>
      <w:bookmarkEnd w:id="60"/>
      <w:bookmarkEnd w:id="61"/>
    </w:p>
    <w:p w14:paraId="3FC838C0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Odbiór instalacji po wykonaniu winien odbyć się zgodnie z zasadami podanymi w „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WTWiO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cz. VII – instalacje wodociągowe” i „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WTWiO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cz. XII – instalacje kanalizacyjne”.</w:t>
      </w:r>
    </w:p>
    <w:p w14:paraId="7F35FE54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Do odbioru Wykonawca robót jest zobowiązany przedstawić protokoły szczelności instalacji wodociągowej, karty gwarancyjne zamontowanych urządzeń oraz świadectwa kwalifikacyjne /atesty/ użytych materiałów oraz zainstalowanych urządzeń.</w:t>
      </w:r>
    </w:p>
    <w:p w14:paraId="556AE1E3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Instalację kanalizacji sanitarnej poddać próbom drożności i szczelności wg PN-92/B-10735:</w:t>
      </w:r>
    </w:p>
    <w:p w14:paraId="49F23BCC" w14:textId="7362D8B1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piony i podejścia kanalizacyjne sprawdzić na szczelność w czasie swobodnego przepływu przez nie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wody,poziomy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 sprawdzić napełniając je wodą powyżej kolana łączącego poziom z pionem.</w:t>
      </w:r>
    </w:p>
    <w:p w14:paraId="6CECE92F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Po uzyskaniu pozytywnego wyniku próby szczelności instalację należy przepłukać. W trakcie wykonania instalacji kanalizacyjnej należy sukcesywnie sprawdzać zachowanie spadków. Po całkowitym wykonaniu należy instalację kanalizacji przepłukać. </w:t>
      </w:r>
    </w:p>
    <w:p w14:paraId="57BAA3C3" w14:textId="77777777" w:rsidR="002C6DCD" w:rsidRPr="00D0596C" w:rsidRDefault="002C6DCD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Instalację wodociągową poddać próbie hydraulicznej na ciśnienie równe 1,5 krotnej wartości ciśnienia roboczego, lecz nie mniejszej niż 0,9 </w:t>
      </w:r>
      <w:proofErr w:type="spellStart"/>
      <w:r w:rsidRPr="00D0596C">
        <w:rPr>
          <w:rFonts w:ascii="Arial Narrow" w:eastAsia="Arial Unicode MS" w:hAnsi="Arial Narrow" w:cs="Arial Narrow"/>
          <w:kern w:val="2"/>
          <w:lang w:bidi="hi-IN"/>
        </w:rPr>
        <w:t>MPa</w:t>
      </w:r>
      <w:proofErr w:type="spellEnd"/>
      <w:r w:rsidRPr="00D0596C">
        <w:rPr>
          <w:rFonts w:ascii="Arial Narrow" w:eastAsia="Arial Unicode MS" w:hAnsi="Arial Narrow" w:cs="Arial Narrow"/>
          <w:kern w:val="2"/>
          <w:lang w:bidi="hi-IN"/>
        </w:rPr>
        <w:t>. Próbę uważa się za pozytywną o ile manometr nie wykaże spadku ciśnienia w ciągu 30 min oraz nie wystąpią przecieki na połączeniach i armaturze przelotowo - regulacyjnej. Następnie zdezynfekować instalację roztworem wodnym podchlorynu sodu. Wykonać badania bakteriologiczne wody.</w:t>
      </w:r>
    </w:p>
    <w:p w14:paraId="6ACA2AB0" w14:textId="77777777" w:rsidR="002C6DCD" w:rsidRPr="00DF138C" w:rsidRDefault="002C6DCD" w:rsidP="00DF138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</w:p>
    <w:p w14:paraId="37C2A1FA" w14:textId="77777777" w:rsidR="00165D66" w:rsidRPr="00DF138C" w:rsidRDefault="00165D66" w:rsidP="00DF138C">
      <w:pPr>
        <w:pStyle w:val="Nagwek2"/>
        <w:numPr>
          <w:ilvl w:val="0"/>
          <w:numId w:val="13"/>
        </w:numPr>
        <w:spacing w:before="240" w:after="240"/>
        <w:jc w:val="both"/>
        <w:rPr>
          <w:rStyle w:val="Pogrubienie"/>
        </w:rPr>
      </w:pPr>
      <w:bookmarkStart w:id="62" w:name="_Toc127281402"/>
      <w:bookmarkStart w:id="63" w:name="_Toc154071718"/>
      <w:r w:rsidRPr="00DF138C">
        <w:rPr>
          <w:rStyle w:val="Pogrubienie"/>
        </w:rPr>
        <w:t>Uwagi końcowe.</w:t>
      </w:r>
      <w:bookmarkEnd w:id="62"/>
      <w:bookmarkEnd w:id="63"/>
    </w:p>
    <w:p w14:paraId="40CCC20C" w14:textId="77777777" w:rsidR="00165D66" w:rsidRPr="00D0596C" w:rsidRDefault="00165D66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Wszystkie prace prowadzić zgodnie z przepisami bhp przez przeszkolonych w tym zakresie pracowników i pod fachowym nadzorem.</w:t>
      </w:r>
    </w:p>
    <w:p w14:paraId="0A3D121E" w14:textId="77777777" w:rsidR="00165D66" w:rsidRPr="00D0596C" w:rsidRDefault="00165D66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Wszystkie prace wykonać należy zgodnie z Warunkami Technicznymi Wykonawstwa </w:t>
      </w:r>
      <w:r w:rsidRPr="00D0596C">
        <w:rPr>
          <w:rFonts w:ascii="Arial Narrow" w:eastAsia="Arial Unicode MS" w:hAnsi="Arial Narrow" w:cs="Arial Narrow"/>
          <w:kern w:val="2"/>
          <w:lang w:bidi="hi-IN"/>
        </w:rPr>
        <w:br/>
        <w:t>i Odbioru robót budowlano-montażowych oraz przepisami BHP.</w:t>
      </w:r>
    </w:p>
    <w:p w14:paraId="63ECAE83" w14:textId="77777777" w:rsidR="00165D66" w:rsidRPr="00D0596C" w:rsidRDefault="00165D66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>Przy wykonaniu robót zastosować się do wszystkich uwag na rysunkach.</w:t>
      </w:r>
    </w:p>
    <w:p w14:paraId="09EFB87A" w14:textId="77777777" w:rsidR="00165D66" w:rsidRPr="00D0596C" w:rsidRDefault="00165D66" w:rsidP="00D0596C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D0596C">
        <w:rPr>
          <w:rFonts w:ascii="Arial Narrow" w:eastAsia="Arial Unicode MS" w:hAnsi="Arial Narrow" w:cs="Arial Narrow"/>
          <w:kern w:val="2"/>
          <w:lang w:bidi="hi-IN"/>
        </w:rPr>
        <w:t xml:space="preserve">Montaż rur i urządzeń musi być prowadzony przez firmę posiadającą odpowiednie uprawnienia </w:t>
      </w:r>
      <w:r w:rsidRPr="00D0596C">
        <w:rPr>
          <w:rFonts w:ascii="Arial Narrow" w:eastAsia="Arial Unicode MS" w:hAnsi="Arial Narrow" w:cs="Arial Narrow"/>
          <w:kern w:val="2"/>
          <w:lang w:bidi="hi-IN"/>
        </w:rPr>
        <w:br/>
        <w:t>i zgodnie z obowiązującymi przepisami BHP,</w:t>
      </w:r>
    </w:p>
    <w:p w14:paraId="1F1DFB30" w14:textId="77777777" w:rsidR="00A224D6" w:rsidRPr="00C74D10" w:rsidRDefault="00A224D6" w:rsidP="00C74D10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</w:p>
    <w:p w14:paraId="079BFB30" w14:textId="77777777" w:rsidR="00A224D6" w:rsidRPr="00C74D10" w:rsidRDefault="00A224D6" w:rsidP="00C74D10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t>Wszystkie zaprojektowane urządzenia należy eksploatować i konserwować zgodnie z DTR producentów i obowiązującymi przepisami BHP,</w:t>
      </w:r>
    </w:p>
    <w:p w14:paraId="06001232" w14:textId="77777777" w:rsidR="00A224D6" w:rsidRPr="00C74D10" w:rsidRDefault="00A224D6" w:rsidP="00C74D10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t xml:space="preserve">Wszystkie zastosowane materiały i urządzenia muszą być dopuszczone do obrotu </w:t>
      </w:r>
      <w:r w:rsidRPr="00C74D10">
        <w:rPr>
          <w:rFonts w:ascii="Arial Narrow" w:eastAsia="Arial Unicode MS" w:hAnsi="Arial Narrow" w:cs="Arial Narrow"/>
          <w:kern w:val="2"/>
          <w:lang w:bidi="hi-IN"/>
        </w:rPr>
        <w:br/>
        <w:t>i powszechnego lub jednostkowego stosowania w budownictwie (certyfikat na znak bezpieczeństwa bądź certyfikat zgodności z Polską Normą lub krajowa ocenę techniczną),</w:t>
      </w:r>
    </w:p>
    <w:p w14:paraId="4BC6ACA7" w14:textId="77777777" w:rsidR="00A224D6" w:rsidRPr="00C74D10" w:rsidRDefault="00A224D6" w:rsidP="00C74D10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lastRenderedPageBreak/>
        <w:t>Instalacje wewnętrzne muszą spełniać wymagania wyszczególnione w Warunkach ochrony pożarowej opracowanych dla tego obiektu przez rzeczoznawcę ppoż.</w:t>
      </w:r>
    </w:p>
    <w:p w14:paraId="1FDA6E1E" w14:textId="77777777" w:rsidR="00A224D6" w:rsidRPr="00C74D10" w:rsidRDefault="00A224D6" w:rsidP="00C74D10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t>Wszystkie urządzenia i materiały związane z ochroną przeciwpożarową powinny posiadać aktualne certyfikaty CNBOP i świadectwo dopuszczenia CNBOP - PIB.</w:t>
      </w:r>
    </w:p>
    <w:p w14:paraId="19BF3A82" w14:textId="343AD1C9" w:rsidR="00A224D6" w:rsidRPr="00C74D10" w:rsidRDefault="00A224D6" w:rsidP="00C74D10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t xml:space="preserve">Dla instalacji i urządzeń dla których wymagane są przepisami odpowiednie atesty, deklaracje, aprobaty i dopuszczenia do zastosowania w obiektach </w:t>
      </w:r>
      <w:r w:rsidR="00C74D10">
        <w:rPr>
          <w:rFonts w:ascii="Arial Narrow" w:eastAsia="Arial Unicode MS" w:hAnsi="Arial Narrow" w:cs="Arial Narrow"/>
          <w:kern w:val="2"/>
          <w:lang w:bidi="hi-IN"/>
        </w:rPr>
        <w:t>użyteczności publicznej</w:t>
      </w:r>
      <w:r w:rsidRPr="00C74D10">
        <w:rPr>
          <w:rFonts w:ascii="Arial Narrow" w:eastAsia="Arial Unicode MS" w:hAnsi="Arial Narrow" w:cs="Arial Narrow"/>
          <w:kern w:val="2"/>
          <w:lang w:bidi="hi-IN"/>
        </w:rPr>
        <w:t xml:space="preserve"> powinny posiadać aktualne wyżej wymienione dokumenty.</w:t>
      </w:r>
    </w:p>
    <w:p w14:paraId="58345D40" w14:textId="77777777" w:rsidR="00A224D6" w:rsidRPr="00C74D10" w:rsidRDefault="00A224D6" w:rsidP="00C74D10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t xml:space="preserve">Zastosowane materiały i urządzenia muszą spełniać warunki Art.10 Prawa Budowlanego. </w:t>
      </w:r>
    </w:p>
    <w:p w14:paraId="6BEA39C9" w14:textId="77777777" w:rsidR="00A224D6" w:rsidRPr="00C74D10" w:rsidRDefault="00A224D6" w:rsidP="00C74D10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t>Za kompletne opracowanie należy przyjąć wszystko, co zostało narysowane, opisane, objęte projektem oraz nieujęte, a konieczne do prawidłowego wykonania instalacji oraz prawidłowego funkcjonowania obiektu.</w:t>
      </w:r>
    </w:p>
    <w:p w14:paraId="13B7D68C" w14:textId="77777777" w:rsidR="00A224D6" w:rsidRPr="00C74D10" w:rsidRDefault="00A224D6" w:rsidP="00C74D10">
      <w:pPr>
        <w:pStyle w:val="Akapitzlist"/>
        <w:spacing w:after="120" w:line="276" w:lineRule="auto"/>
        <w:ind w:left="709"/>
        <w:jc w:val="both"/>
        <w:rPr>
          <w:rFonts w:ascii="Arial Narrow" w:eastAsia="Arial Unicode MS" w:hAnsi="Arial Narrow" w:cs="Arial Narrow"/>
          <w:kern w:val="2"/>
          <w:lang w:bidi="hi-IN"/>
        </w:rPr>
      </w:pPr>
      <w:r w:rsidRPr="00C74D10">
        <w:rPr>
          <w:rFonts w:ascii="Arial Narrow" w:eastAsia="Arial Unicode MS" w:hAnsi="Arial Narrow" w:cs="Arial Narrow"/>
          <w:kern w:val="2"/>
          <w:lang w:bidi="hi-IN"/>
        </w:rPr>
        <w:t>Zabrania się wprowadzenia jakichkolwiek zmian do projektu bez ich uzgodnienia z projektantem.</w:t>
      </w:r>
      <w:bookmarkEnd w:id="13"/>
      <w:bookmarkEnd w:id="14"/>
      <w:bookmarkEnd w:id="15"/>
      <w:bookmarkEnd w:id="16"/>
    </w:p>
    <w:sectPr w:rsidR="00A224D6" w:rsidRPr="00C74D10" w:rsidSect="0031402F">
      <w:footerReference w:type="default" r:id="rId9"/>
      <w:footerReference w:type="first" r:id="rId10"/>
      <w:pgSz w:w="11906" w:h="16838"/>
      <w:pgMar w:top="1418" w:right="1133" w:bottom="1418" w:left="1560" w:header="708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0CE9F4" w14:textId="77777777" w:rsidR="00D240F1" w:rsidRDefault="00D240F1">
      <w:r>
        <w:separator/>
      </w:r>
    </w:p>
  </w:endnote>
  <w:endnote w:type="continuationSeparator" w:id="0">
    <w:p w14:paraId="7936CA0F" w14:textId="77777777" w:rsidR="00D240F1" w:rsidRDefault="00D2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466820"/>
      <w:docPartObj>
        <w:docPartGallery w:val="Page Numbers (Bottom of Page)"/>
        <w:docPartUnique/>
      </w:docPartObj>
    </w:sdtPr>
    <w:sdtEndPr/>
    <w:sdtContent>
      <w:p w14:paraId="2EE36AFB" w14:textId="45647249" w:rsidR="0031402F" w:rsidRDefault="003140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05B">
          <w:rPr>
            <w:noProof/>
          </w:rPr>
          <w:t>2</w:t>
        </w:r>
        <w:r>
          <w:fldChar w:fldCharType="end"/>
        </w:r>
      </w:p>
    </w:sdtContent>
  </w:sdt>
  <w:p w14:paraId="28430A00" w14:textId="77777777" w:rsidR="0031402F" w:rsidRDefault="003140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1C9B33" w14:textId="3E9C1700" w:rsidR="009D214E" w:rsidRDefault="009D214E">
    <w:pPr>
      <w:pStyle w:val="Stopka"/>
      <w:jc w:val="center"/>
    </w:pPr>
  </w:p>
  <w:p w14:paraId="5DF1C100" w14:textId="77777777" w:rsidR="00E36765" w:rsidRDefault="00E3676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BFBDB3" w14:textId="77777777" w:rsidR="00D240F1" w:rsidRDefault="00D240F1">
      <w:r>
        <w:separator/>
      </w:r>
    </w:p>
  </w:footnote>
  <w:footnote w:type="continuationSeparator" w:id="0">
    <w:p w14:paraId="354256AD" w14:textId="77777777" w:rsidR="00D240F1" w:rsidRDefault="00D24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pStyle w:val="Bezodstpw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3">
    <w:nsid w:val="00000038"/>
    <w:multiLevelType w:val="singleLevel"/>
    <w:tmpl w:val="00000038"/>
    <w:name w:val="WW8Num69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  <w:color w:val="4472C4"/>
        <w:sz w:val="20"/>
      </w:rPr>
    </w:lvl>
  </w:abstractNum>
  <w:abstractNum w:abstractNumId="4">
    <w:nsid w:val="07B66E83"/>
    <w:multiLevelType w:val="multilevel"/>
    <w:tmpl w:val="D5D4C986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197B3A89"/>
    <w:multiLevelType w:val="hybridMultilevel"/>
    <w:tmpl w:val="3BC0C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7315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7">
    <w:nsid w:val="223E6E9F"/>
    <w:multiLevelType w:val="multilevel"/>
    <w:tmpl w:val="1C5A211A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>
    <w:nsid w:val="24A46325"/>
    <w:multiLevelType w:val="hybridMultilevel"/>
    <w:tmpl w:val="20F0E57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78B372D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10">
    <w:nsid w:val="2F5500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11">
    <w:nsid w:val="37BB48CC"/>
    <w:multiLevelType w:val="hybridMultilevel"/>
    <w:tmpl w:val="E87C5D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4A76BAE"/>
    <w:multiLevelType w:val="multilevel"/>
    <w:tmpl w:val="BA38A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5255F00"/>
    <w:multiLevelType w:val="hybridMultilevel"/>
    <w:tmpl w:val="9F1C692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62D642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15">
    <w:nsid w:val="48AF2182"/>
    <w:multiLevelType w:val="hybridMultilevel"/>
    <w:tmpl w:val="5D980B82"/>
    <w:name w:val="WW8Num26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50185CA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17">
    <w:nsid w:val="523C1FBB"/>
    <w:multiLevelType w:val="multilevel"/>
    <w:tmpl w:val="F0F482F6"/>
    <w:lvl w:ilvl="0">
      <w:start w:val="4"/>
      <w:numFmt w:val="decimal"/>
      <w:lvlText w:val="%1"/>
      <w:lvlJc w:val="left"/>
      <w:pPr>
        <w:ind w:left="645" w:hanging="645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8">
    <w:nsid w:val="597821FA"/>
    <w:multiLevelType w:val="hybridMultilevel"/>
    <w:tmpl w:val="55E466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F0F7C37"/>
    <w:multiLevelType w:val="multilevel"/>
    <w:tmpl w:val="ECFE49EE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>
    <w:nsid w:val="62C90C34"/>
    <w:multiLevelType w:val="hybridMultilevel"/>
    <w:tmpl w:val="E1DC3F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86D6B31"/>
    <w:multiLevelType w:val="multilevel"/>
    <w:tmpl w:val="F0F482F6"/>
    <w:lvl w:ilvl="0">
      <w:start w:val="4"/>
      <w:numFmt w:val="decimal"/>
      <w:lvlText w:val="%1"/>
      <w:lvlJc w:val="left"/>
      <w:pPr>
        <w:ind w:left="645" w:hanging="645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2">
    <w:nsid w:val="6A7E40F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23">
    <w:nsid w:val="6FF840EB"/>
    <w:multiLevelType w:val="multilevel"/>
    <w:tmpl w:val="760E54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4">
    <w:nsid w:val="764C0B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25">
    <w:nsid w:val="78F4064D"/>
    <w:multiLevelType w:val="multilevel"/>
    <w:tmpl w:val="0415001F"/>
    <w:name w:val="WW8Num26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F34365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3"/>
  </w:num>
  <w:num w:numId="5">
    <w:abstractNumId w:val="9"/>
  </w:num>
  <w:num w:numId="6">
    <w:abstractNumId w:val="5"/>
  </w:num>
  <w:num w:numId="7">
    <w:abstractNumId w:val="6"/>
  </w:num>
  <w:num w:numId="8">
    <w:abstractNumId w:val="11"/>
  </w:num>
  <w:num w:numId="9">
    <w:abstractNumId w:val="22"/>
  </w:num>
  <w:num w:numId="10">
    <w:abstractNumId w:val="26"/>
  </w:num>
  <w:num w:numId="11">
    <w:abstractNumId w:val="10"/>
  </w:num>
  <w:num w:numId="12">
    <w:abstractNumId w:val="16"/>
  </w:num>
  <w:num w:numId="13">
    <w:abstractNumId w:val="14"/>
  </w:num>
  <w:num w:numId="14">
    <w:abstractNumId w:val="8"/>
  </w:num>
  <w:num w:numId="15">
    <w:abstractNumId w:val="24"/>
  </w:num>
  <w:num w:numId="16">
    <w:abstractNumId w:val="20"/>
  </w:num>
  <w:num w:numId="17">
    <w:abstractNumId w:val="12"/>
  </w:num>
  <w:num w:numId="18">
    <w:abstractNumId w:val="3"/>
  </w:num>
  <w:num w:numId="19">
    <w:abstractNumId w:val="18"/>
  </w:num>
  <w:num w:numId="20">
    <w:abstractNumId w:val="17"/>
  </w:num>
  <w:num w:numId="21">
    <w:abstractNumId w:val="15"/>
  </w:num>
  <w:num w:numId="22">
    <w:abstractNumId w:val="25"/>
  </w:num>
  <w:num w:numId="23">
    <w:abstractNumId w:val="7"/>
  </w:num>
  <w:num w:numId="24">
    <w:abstractNumId w:val="4"/>
  </w:num>
  <w:num w:numId="25">
    <w:abstractNumId w:val="21"/>
  </w:num>
  <w:num w:numId="26">
    <w:abstractNumId w:val="1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106"/>
    <w:rsid w:val="00002F35"/>
    <w:rsid w:val="00004480"/>
    <w:rsid w:val="000048DA"/>
    <w:rsid w:val="00016408"/>
    <w:rsid w:val="00022E38"/>
    <w:rsid w:val="00025EE5"/>
    <w:rsid w:val="00031385"/>
    <w:rsid w:val="00031BA7"/>
    <w:rsid w:val="00033D35"/>
    <w:rsid w:val="00037841"/>
    <w:rsid w:val="000444EA"/>
    <w:rsid w:val="000461CD"/>
    <w:rsid w:val="000617A7"/>
    <w:rsid w:val="00063D36"/>
    <w:rsid w:val="0006569A"/>
    <w:rsid w:val="00080265"/>
    <w:rsid w:val="00084781"/>
    <w:rsid w:val="00084AFD"/>
    <w:rsid w:val="00090F2F"/>
    <w:rsid w:val="000911D9"/>
    <w:rsid w:val="00091F3F"/>
    <w:rsid w:val="0009499C"/>
    <w:rsid w:val="00096149"/>
    <w:rsid w:val="000A0FD4"/>
    <w:rsid w:val="000B5311"/>
    <w:rsid w:val="000C0176"/>
    <w:rsid w:val="000D0EC0"/>
    <w:rsid w:val="000D2BC2"/>
    <w:rsid w:val="000E33A8"/>
    <w:rsid w:val="000F55AE"/>
    <w:rsid w:val="000F6C1D"/>
    <w:rsid w:val="00104494"/>
    <w:rsid w:val="00104816"/>
    <w:rsid w:val="00113D04"/>
    <w:rsid w:val="00120208"/>
    <w:rsid w:val="00123B40"/>
    <w:rsid w:val="00125B1C"/>
    <w:rsid w:val="00130A9C"/>
    <w:rsid w:val="00131D90"/>
    <w:rsid w:val="00131F2F"/>
    <w:rsid w:val="00140FD8"/>
    <w:rsid w:val="001521B1"/>
    <w:rsid w:val="0015401C"/>
    <w:rsid w:val="0015405B"/>
    <w:rsid w:val="0015419C"/>
    <w:rsid w:val="00165D66"/>
    <w:rsid w:val="001771C7"/>
    <w:rsid w:val="001771E0"/>
    <w:rsid w:val="00177BE7"/>
    <w:rsid w:val="00180766"/>
    <w:rsid w:val="001816C5"/>
    <w:rsid w:val="001832E3"/>
    <w:rsid w:val="0018638C"/>
    <w:rsid w:val="001908DB"/>
    <w:rsid w:val="0019142B"/>
    <w:rsid w:val="00195B6B"/>
    <w:rsid w:val="001A0CD8"/>
    <w:rsid w:val="001A7761"/>
    <w:rsid w:val="001B00A3"/>
    <w:rsid w:val="001B3CFB"/>
    <w:rsid w:val="001B6786"/>
    <w:rsid w:val="001C259A"/>
    <w:rsid w:val="001C25A2"/>
    <w:rsid w:val="001C7617"/>
    <w:rsid w:val="001C7C39"/>
    <w:rsid w:val="001E1CF5"/>
    <w:rsid w:val="001F17E3"/>
    <w:rsid w:val="001F42ED"/>
    <w:rsid w:val="001F70F6"/>
    <w:rsid w:val="00217DAF"/>
    <w:rsid w:val="00220852"/>
    <w:rsid w:val="0022178F"/>
    <w:rsid w:val="00224BFF"/>
    <w:rsid w:val="002370CB"/>
    <w:rsid w:val="00245195"/>
    <w:rsid w:val="00246E5B"/>
    <w:rsid w:val="0025425E"/>
    <w:rsid w:val="00256682"/>
    <w:rsid w:val="002612A3"/>
    <w:rsid w:val="00264895"/>
    <w:rsid w:val="00270896"/>
    <w:rsid w:val="00271082"/>
    <w:rsid w:val="0027360C"/>
    <w:rsid w:val="00273F74"/>
    <w:rsid w:val="002775F5"/>
    <w:rsid w:val="00281FA2"/>
    <w:rsid w:val="0028295F"/>
    <w:rsid w:val="00283247"/>
    <w:rsid w:val="0028387F"/>
    <w:rsid w:val="0029003C"/>
    <w:rsid w:val="0029108B"/>
    <w:rsid w:val="002A4EEB"/>
    <w:rsid w:val="002B2AC4"/>
    <w:rsid w:val="002B2CD5"/>
    <w:rsid w:val="002B4EAE"/>
    <w:rsid w:val="002B64B1"/>
    <w:rsid w:val="002C6DCD"/>
    <w:rsid w:val="002D3EEA"/>
    <w:rsid w:val="002D49C5"/>
    <w:rsid w:val="002D4F2D"/>
    <w:rsid w:val="002D506B"/>
    <w:rsid w:val="002E0A53"/>
    <w:rsid w:val="002E4CA3"/>
    <w:rsid w:val="002F045A"/>
    <w:rsid w:val="002F129D"/>
    <w:rsid w:val="002F5BF0"/>
    <w:rsid w:val="002F714E"/>
    <w:rsid w:val="00303B71"/>
    <w:rsid w:val="00306D07"/>
    <w:rsid w:val="003126F9"/>
    <w:rsid w:val="0031402F"/>
    <w:rsid w:val="00315814"/>
    <w:rsid w:val="003162B1"/>
    <w:rsid w:val="003222CB"/>
    <w:rsid w:val="003363DE"/>
    <w:rsid w:val="00356B65"/>
    <w:rsid w:val="00374AB7"/>
    <w:rsid w:val="00376157"/>
    <w:rsid w:val="00390690"/>
    <w:rsid w:val="00392832"/>
    <w:rsid w:val="00393257"/>
    <w:rsid w:val="00393B3A"/>
    <w:rsid w:val="00395715"/>
    <w:rsid w:val="00397001"/>
    <w:rsid w:val="003A3FEF"/>
    <w:rsid w:val="003A400A"/>
    <w:rsid w:val="003A66B8"/>
    <w:rsid w:val="003A7964"/>
    <w:rsid w:val="003B1917"/>
    <w:rsid w:val="003B353A"/>
    <w:rsid w:val="003B3924"/>
    <w:rsid w:val="003B669D"/>
    <w:rsid w:val="003B738A"/>
    <w:rsid w:val="003C0714"/>
    <w:rsid w:val="003C472F"/>
    <w:rsid w:val="003C4F59"/>
    <w:rsid w:val="003C724E"/>
    <w:rsid w:val="003D761E"/>
    <w:rsid w:val="003E0ADE"/>
    <w:rsid w:val="003E5876"/>
    <w:rsid w:val="003F2C8C"/>
    <w:rsid w:val="00401194"/>
    <w:rsid w:val="00406626"/>
    <w:rsid w:val="00411270"/>
    <w:rsid w:val="00411794"/>
    <w:rsid w:val="004164C9"/>
    <w:rsid w:val="00422901"/>
    <w:rsid w:val="00423B66"/>
    <w:rsid w:val="00423D87"/>
    <w:rsid w:val="004302AF"/>
    <w:rsid w:val="00432244"/>
    <w:rsid w:val="00437431"/>
    <w:rsid w:val="0044143B"/>
    <w:rsid w:val="00444AB3"/>
    <w:rsid w:val="00451108"/>
    <w:rsid w:val="0045275A"/>
    <w:rsid w:val="00457274"/>
    <w:rsid w:val="00462325"/>
    <w:rsid w:val="004632F7"/>
    <w:rsid w:val="004671E3"/>
    <w:rsid w:val="00470F6B"/>
    <w:rsid w:val="0049301D"/>
    <w:rsid w:val="0049483D"/>
    <w:rsid w:val="00494CA7"/>
    <w:rsid w:val="004956D6"/>
    <w:rsid w:val="004A0B3B"/>
    <w:rsid w:val="004A4BF7"/>
    <w:rsid w:val="004A5FBE"/>
    <w:rsid w:val="004A6309"/>
    <w:rsid w:val="004A7258"/>
    <w:rsid w:val="004B17EE"/>
    <w:rsid w:val="004B3327"/>
    <w:rsid w:val="004B3783"/>
    <w:rsid w:val="004B524F"/>
    <w:rsid w:val="004B69C9"/>
    <w:rsid w:val="004C4422"/>
    <w:rsid w:val="004D0539"/>
    <w:rsid w:val="004D29B3"/>
    <w:rsid w:val="004D56B8"/>
    <w:rsid w:val="004F76DE"/>
    <w:rsid w:val="00503571"/>
    <w:rsid w:val="00507392"/>
    <w:rsid w:val="00507E96"/>
    <w:rsid w:val="0051000B"/>
    <w:rsid w:val="00540396"/>
    <w:rsid w:val="00552D09"/>
    <w:rsid w:val="00554528"/>
    <w:rsid w:val="005547C9"/>
    <w:rsid w:val="00564A44"/>
    <w:rsid w:val="00565FAB"/>
    <w:rsid w:val="00567767"/>
    <w:rsid w:val="00570683"/>
    <w:rsid w:val="00574BC2"/>
    <w:rsid w:val="00575E5F"/>
    <w:rsid w:val="00580AC6"/>
    <w:rsid w:val="00584B18"/>
    <w:rsid w:val="005905EC"/>
    <w:rsid w:val="0059621A"/>
    <w:rsid w:val="005A27F7"/>
    <w:rsid w:val="005A67D2"/>
    <w:rsid w:val="005A6F59"/>
    <w:rsid w:val="005B2AED"/>
    <w:rsid w:val="005B3FE2"/>
    <w:rsid w:val="005C621E"/>
    <w:rsid w:val="005C6D07"/>
    <w:rsid w:val="005D33E9"/>
    <w:rsid w:val="005D5988"/>
    <w:rsid w:val="005E7482"/>
    <w:rsid w:val="0060242B"/>
    <w:rsid w:val="00611FF7"/>
    <w:rsid w:val="00624695"/>
    <w:rsid w:val="00627ACA"/>
    <w:rsid w:val="006376B1"/>
    <w:rsid w:val="00640092"/>
    <w:rsid w:val="00646DD0"/>
    <w:rsid w:val="00652FB0"/>
    <w:rsid w:val="00653962"/>
    <w:rsid w:val="0065717F"/>
    <w:rsid w:val="006650A6"/>
    <w:rsid w:val="00674048"/>
    <w:rsid w:val="006800DE"/>
    <w:rsid w:val="00693707"/>
    <w:rsid w:val="00696BC9"/>
    <w:rsid w:val="006F2F00"/>
    <w:rsid w:val="00702044"/>
    <w:rsid w:val="00705784"/>
    <w:rsid w:val="00707D7C"/>
    <w:rsid w:val="00717E7C"/>
    <w:rsid w:val="00721CD9"/>
    <w:rsid w:val="0072306A"/>
    <w:rsid w:val="00731666"/>
    <w:rsid w:val="007324BF"/>
    <w:rsid w:val="007332EE"/>
    <w:rsid w:val="00733B0E"/>
    <w:rsid w:val="00737F23"/>
    <w:rsid w:val="007405BE"/>
    <w:rsid w:val="00747AB8"/>
    <w:rsid w:val="0075000E"/>
    <w:rsid w:val="00756D07"/>
    <w:rsid w:val="00757A48"/>
    <w:rsid w:val="00761201"/>
    <w:rsid w:val="007728F0"/>
    <w:rsid w:val="00781541"/>
    <w:rsid w:val="007923B6"/>
    <w:rsid w:val="00792984"/>
    <w:rsid w:val="007A34C2"/>
    <w:rsid w:val="007A7A07"/>
    <w:rsid w:val="007B0F2B"/>
    <w:rsid w:val="007B4608"/>
    <w:rsid w:val="007B6C4B"/>
    <w:rsid w:val="007C2D7C"/>
    <w:rsid w:val="007C5C55"/>
    <w:rsid w:val="007C5FCC"/>
    <w:rsid w:val="007C741D"/>
    <w:rsid w:val="007C77DD"/>
    <w:rsid w:val="007D250D"/>
    <w:rsid w:val="007D6E75"/>
    <w:rsid w:val="007F1F42"/>
    <w:rsid w:val="007F23DE"/>
    <w:rsid w:val="007F380F"/>
    <w:rsid w:val="0080065D"/>
    <w:rsid w:val="00803891"/>
    <w:rsid w:val="008069EB"/>
    <w:rsid w:val="008161D4"/>
    <w:rsid w:val="008206E6"/>
    <w:rsid w:val="008225CD"/>
    <w:rsid w:val="0083656D"/>
    <w:rsid w:val="00840295"/>
    <w:rsid w:val="00853801"/>
    <w:rsid w:val="008558C2"/>
    <w:rsid w:val="00862973"/>
    <w:rsid w:val="008647DE"/>
    <w:rsid w:val="00865926"/>
    <w:rsid w:val="00871084"/>
    <w:rsid w:val="0087487D"/>
    <w:rsid w:val="00877E46"/>
    <w:rsid w:val="00883CF9"/>
    <w:rsid w:val="00885F53"/>
    <w:rsid w:val="00894599"/>
    <w:rsid w:val="00894CB4"/>
    <w:rsid w:val="008A0314"/>
    <w:rsid w:val="008B2ECB"/>
    <w:rsid w:val="008C49A8"/>
    <w:rsid w:val="008D39F5"/>
    <w:rsid w:val="008D414D"/>
    <w:rsid w:val="008D68B7"/>
    <w:rsid w:val="008D6FA1"/>
    <w:rsid w:val="008D723B"/>
    <w:rsid w:val="008D7FCF"/>
    <w:rsid w:val="008E1ABA"/>
    <w:rsid w:val="008E2E66"/>
    <w:rsid w:val="008E3115"/>
    <w:rsid w:val="008E478E"/>
    <w:rsid w:val="009002FD"/>
    <w:rsid w:val="00902963"/>
    <w:rsid w:val="00906FF6"/>
    <w:rsid w:val="00926726"/>
    <w:rsid w:val="00927D3B"/>
    <w:rsid w:val="00940BC1"/>
    <w:rsid w:val="009568C1"/>
    <w:rsid w:val="00956D32"/>
    <w:rsid w:val="009576B0"/>
    <w:rsid w:val="00961F37"/>
    <w:rsid w:val="00963CB9"/>
    <w:rsid w:val="009650C3"/>
    <w:rsid w:val="009679B9"/>
    <w:rsid w:val="009701DE"/>
    <w:rsid w:val="00973FEC"/>
    <w:rsid w:val="009751A1"/>
    <w:rsid w:val="009770D4"/>
    <w:rsid w:val="0098558C"/>
    <w:rsid w:val="00992FE3"/>
    <w:rsid w:val="009B1A83"/>
    <w:rsid w:val="009B6E42"/>
    <w:rsid w:val="009C00DA"/>
    <w:rsid w:val="009D039F"/>
    <w:rsid w:val="009D1A8E"/>
    <w:rsid w:val="009D214E"/>
    <w:rsid w:val="009D5638"/>
    <w:rsid w:val="009E4E06"/>
    <w:rsid w:val="009E5628"/>
    <w:rsid w:val="009E6F40"/>
    <w:rsid w:val="009F2C4B"/>
    <w:rsid w:val="00A113AB"/>
    <w:rsid w:val="00A11D55"/>
    <w:rsid w:val="00A13FF4"/>
    <w:rsid w:val="00A224D6"/>
    <w:rsid w:val="00A31673"/>
    <w:rsid w:val="00A3176C"/>
    <w:rsid w:val="00A3711E"/>
    <w:rsid w:val="00A37124"/>
    <w:rsid w:val="00A42065"/>
    <w:rsid w:val="00A4391F"/>
    <w:rsid w:val="00A5031D"/>
    <w:rsid w:val="00A53010"/>
    <w:rsid w:val="00A56313"/>
    <w:rsid w:val="00A56342"/>
    <w:rsid w:val="00A62964"/>
    <w:rsid w:val="00A652EA"/>
    <w:rsid w:val="00A73FB7"/>
    <w:rsid w:val="00A747CA"/>
    <w:rsid w:val="00A76674"/>
    <w:rsid w:val="00A83831"/>
    <w:rsid w:val="00AA0DAB"/>
    <w:rsid w:val="00AB3843"/>
    <w:rsid w:val="00AC003A"/>
    <w:rsid w:val="00AC4C57"/>
    <w:rsid w:val="00AD41E2"/>
    <w:rsid w:val="00AE51A2"/>
    <w:rsid w:val="00AF6F57"/>
    <w:rsid w:val="00B01D9B"/>
    <w:rsid w:val="00B15FCD"/>
    <w:rsid w:val="00B2698A"/>
    <w:rsid w:val="00B3139B"/>
    <w:rsid w:val="00B4079B"/>
    <w:rsid w:val="00B407BD"/>
    <w:rsid w:val="00B43E0F"/>
    <w:rsid w:val="00B450EF"/>
    <w:rsid w:val="00B473D7"/>
    <w:rsid w:val="00B51031"/>
    <w:rsid w:val="00B569E6"/>
    <w:rsid w:val="00B57D31"/>
    <w:rsid w:val="00B71301"/>
    <w:rsid w:val="00B71A01"/>
    <w:rsid w:val="00B71CF4"/>
    <w:rsid w:val="00B77E50"/>
    <w:rsid w:val="00B84BA3"/>
    <w:rsid w:val="00B97C50"/>
    <w:rsid w:val="00BB4974"/>
    <w:rsid w:val="00BB5783"/>
    <w:rsid w:val="00BB61A3"/>
    <w:rsid w:val="00BC01B7"/>
    <w:rsid w:val="00BC049F"/>
    <w:rsid w:val="00BC1FE0"/>
    <w:rsid w:val="00BE1B84"/>
    <w:rsid w:val="00BE4574"/>
    <w:rsid w:val="00BE6630"/>
    <w:rsid w:val="00BE77D5"/>
    <w:rsid w:val="00BF13E9"/>
    <w:rsid w:val="00BF1859"/>
    <w:rsid w:val="00BF19D2"/>
    <w:rsid w:val="00BF289E"/>
    <w:rsid w:val="00BF3BAC"/>
    <w:rsid w:val="00BF48F6"/>
    <w:rsid w:val="00C10D01"/>
    <w:rsid w:val="00C12967"/>
    <w:rsid w:val="00C1509C"/>
    <w:rsid w:val="00C23B8C"/>
    <w:rsid w:val="00C40AD8"/>
    <w:rsid w:val="00C46106"/>
    <w:rsid w:val="00C60D8D"/>
    <w:rsid w:val="00C74D10"/>
    <w:rsid w:val="00C752F1"/>
    <w:rsid w:val="00C80FC7"/>
    <w:rsid w:val="00CA2B9A"/>
    <w:rsid w:val="00CC0CC5"/>
    <w:rsid w:val="00CC464B"/>
    <w:rsid w:val="00CC632A"/>
    <w:rsid w:val="00CD204B"/>
    <w:rsid w:val="00CE169C"/>
    <w:rsid w:val="00CE2C7B"/>
    <w:rsid w:val="00D0596C"/>
    <w:rsid w:val="00D06AEB"/>
    <w:rsid w:val="00D06D06"/>
    <w:rsid w:val="00D240F1"/>
    <w:rsid w:val="00D2512E"/>
    <w:rsid w:val="00D26160"/>
    <w:rsid w:val="00D31D3D"/>
    <w:rsid w:val="00D368FA"/>
    <w:rsid w:val="00D4262D"/>
    <w:rsid w:val="00D55710"/>
    <w:rsid w:val="00D56C87"/>
    <w:rsid w:val="00D613DE"/>
    <w:rsid w:val="00D703FC"/>
    <w:rsid w:val="00D80A90"/>
    <w:rsid w:val="00D91E1B"/>
    <w:rsid w:val="00D9405E"/>
    <w:rsid w:val="00DA4CB1"/>
    <w:rsid w:val="00DB5D7D"/>
    <w:rsid w:val="00DB6E2B"/>
    <w:rsid w:val="00DB6FE1"/>
    <w:rsid w:val="00DB7C49"/>
    <w:rsid w:val="00DC6EE7"/>
    <w:rsid w:val="00DD11E7"/>
    <w:rsid w:val="00DD34FA"/>
    <w:rsid w:val="00DE619E"/>
    <w:rsid w:val="00DE6A4D"/>
    <w:rsid w:val="00DF138C"/>
    <w:rsid w:val="00DF7270"/>
    <w:rsid w:val="00E021EC"/>
    <w:rsid w:val="00E04A2C"/>
    <w:rsid w:val="00E0715C"/>
    <w:rsid w:val="00E07764"/>
    <w:rsid w:val="00E145D8"/>
    <w:rsid w:val="00E24E46"/>
    <w:rsid w:val="00E32176"/>
    <w:rsid w:val="00E36765"/>
    <w:rsid w:val="00E42E9D"/>
    <w:rsid w:val="00E448B9"/>
    <w:rsid w:val="00E51FF6"/>
    <w:rsid w:val="00E62F55"/>
    <w:rsid w:val="00E64128"/>
    <w:rsid w:val="00E67EA5"/>
    <w:rsid w:val="00E70487"/>
    <w:rsid w:val="00E73D77"/>
    <w:rsid w:val="00E74BA8"/>
    <w:rsid w:val="00E90FDD"/>
    <w:rsid w:val="00E91204"/>
    <w:rsid w:val="00EA4007"/>
    <w:rsid w:val="00EA6F12"/>
    <w:rsid w:val="00EA6F86"/>
    <w:rsid w:val="00EB03D4"/>
    <w:rsid w:val="00EB19B6"/>
    <w:rsid w:val="00EB4E0A"/>
    <w:rsid w:val="00EB7341"/>
    <w:rsid w:val="00EC02D5"/>
    <w:rsid w:val="00EC111D"/>
    <w:rsid w:val="00EC2873"/>
    <w:rsid w:val="00EC2C7D"/>
    <w:rsid w:val="00EC4444"/>
    <w:rsid w:val="00EC55EF"/>
    <w:rsid w:val="00EC723E"/>
    <w:rsid w:val="00EE0AD7"/>
    <w:rsid w:val="00EE2F26"/>
    <w:rsid w:val="00EE55D0"/>
    <w:rsid w:val="00EF188E"/>
    <w:rsid w:val="00EF5103"/>
    <w:rsid w:val="00EF5BDB"/>
    <w:rsid w:val="00EF6E60"/>
    <w:rsid w:val="00F02243"/>
    <w:rsid w:val="00F07021"/>
    <w:rsid w:val="00F12F48"/>
    <w:rsid w:val="00F142F5"/>
    <w:rsid w:val="00F14C0D"/>
    <w:rsid w:val="00F23096"/>
    <w:rsid w:val="00F27590"/>
    <w:rsid w:val="00F314F5"/>
    <w:rsid w:val="00F33A22"/>
    <w:rsid w:val="00F3484D"/>
    <w:rsid w:val="00F45613"/>
    <w:rsid w:val="00F5112B"/>
    <w:rsid w:val="00F54D21"/>
    <w:rsid w:val="00F57B25"/>
    <w:rsid w:val="00F605EA"/>
    <w:rsid w:val="00F65DA4"/>
    <w:rsid w:val="00F7278C"/>
    <w:rsid w:val="00F77C58"/>
    <w:rsid w:val="00F803D6"/>
    <w:rsid w:val="00F87494"/>
    <w:rsid w:val="00F94CE1"/>
    <w:rsid w:val="00F94EF9"/>
    <w:rsid w:val="00FA18B3"/>
    <w:rsid w:val="00FA2275"/>
    <w:rsid w:val="00FB01E7"/>
    <w:rsid w:val="00FB2AE8"/>
    <w:rsid w:val="00FB314C"/>
    <w:rsid w:val="00FB61CA"/>
    <w:rsid w:val="00FB7FB5"/>
    <w:rsid w:val="00FC590A"/>
    <w:rsid w:val="00FD23EA"/>
    <w:rsid w:val="00FD363A"/>
    <w:rsid w:val="00FD60DA"/>
    <w:rsid w:val="00FD64D9"/>
    <w:rsid w:val="00FD6D63"/>
    <w:rsid w:val="00FE074A"/>
    <w:rsid w:val="00FE1191"/>
    <w:rsid w:val="00FE7496"/>
    <w:rsid w:val="00FF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3BF01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B3FE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autoSpaceDE w:val="0"/>
      <w:jc w:val="center"/>
      <w:outlineLvl w:val="0"/>
    </w:pPr>
    <w:rPr>
      <w:b/>
      <w:bCs/>
      <w:sz w:val="22"/>
      <w:szCs w:val="36"/>
    </w:rPr>
  </w:style>
  <w:style w:type="paragraph" w:styleId="Nagwek2">
    <w:name w:val="heading 2"/>
    <w:basedOn w:val="Normalny"/>
    <w:next w:val="Normalny"/>
    <w:qFormat/>
    <w:pPr>
      <w:keepNext/>
      <w:autoSpaceDE w:val="0"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Cs/>
      <w:caps/>
      <w:sz w:val="36"/>
      <w:szCs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/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Arial" w:hAnsi="Aria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Arial" w:hAnsi="Aria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St1z0">
    <w:name w:val="WW8NumSt1z0"/>
    <w:rPr>
      <w:rFonts w:ascii="Symbol" w:hAnsi="Symbol"/>
    </w:rPr>
  </w:style>
  <w:style w:type="character" w:customStyle="1" w:styleId="WW8NumSt3z0">
    <w:name w:val="WW8NumSt3z0"/>
    <w:rPr>
      <w:rFonts w:ascii="Arial" w:hAnsi="Arial"/>
    </w:rPr>
  </w:style>
  <w:style w:type="character" w:customStyle="1" w:styleId="WW8NumSt5z0">
    <w:name w:val="WW8NumSt5z0"/>
    <w:rPr>
      <w:rFonts w:ascii="Arial" w:hAnsi="Arial"/>
    </w:rPr>
  </w:style>
  <w:style w:type="character" w:customStyle="1" w:styleId="WW8NumSt6z0">
    <w:name w:val="WW8NumSt6z0"/>
    <w:rPr>
      <w:rFonts w:ascii="Arial" w:hAnsi="Aria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uiPriority w:val="99"/>
    <w:rPr>
      <w:color w:val="0000FF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Tekstpodstawowywcity3Znak">
    <w:name w:val="Tekst podstawowy wcięty 3 Znak"/>
    <w:rPr>
      <w:rFonts w:ascii="Arial" w:hAnsi="Arial"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autoSpaceDE w:val="0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widowControl w:val="0"/>
      <w:autoSpaceDE w:val="0"/>
      <w:jc w:val="center"/>
    </w:pPr>
    <w:rPr>
      <w:rFonts w:ascii="Arial" w:hAnsi="Arial" w:cs="Arial"/>
      <w:b/>
      <w:bCs/>
      <w:sz w:val="32"/>
      <w:szCs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pPr>
      <w:ind w:left="567"/>
      <w:jc w:val="both"/>
    </w:pPr>
    <w:rPr>
      <w:rFonts w:ascii="Arial" w:hAnsi="Arial" w:cs="Arial"/>
      <w:szCs w:val="20"/>
    </w:rPr>
  </w:style>
  <w:style w:type="paragraph" w:customStyle="1" w:styleId="Tekstpodstawowywcity31">
    <w:name w:val="Tekst podstawowy wcięty 31"/>
    <w:basedOn w:val="Normalny"/>
    <w:pPr>
      <w:ind w:left="851" w:hanging="284"/>
      <w:jc w:val="both"/>
    </w:pPr>
    <w:rPr>
      <w:rFonts w:ascii="Arial" w:hAnsi="Arial"/>
      <w:szCs w:val="20"/>
      <w:lang w:val="x-none"/>
    </w:rPr>
  </w:style>
  <w:style w:type="paragraph" w:styleId="Tekstpodstawowywcity">
    <w:name w:val="Body Text Indent"/>
    <w:basedOn w:val="Normalny"/>
    <w:pPr>
      <w:ind w:left="360"/>
      <w:jc w:val="both"/>
    </w:pPr>
    <w:rPr>
      <w:rFonts w:ascii="Arial" w:hAnsi="Arial" w:cs="Arial"/>
    </w:rPr>
  </w:style>
  <w:style w:type="paragraph" w:customStyle="1" w:styleId="Mateuszowy">
    <w:name w:val="Mateuszowy"/>
    <w:basedOn w:val="Normalny"/>
    <w:pPr>
      <w:ind w:firstLine="567"/>
      <w:jc w:val="both"/>
    </w:pPr>
    <w:rPr>
      <w:rFonts w:cs="Arial"/>
      <w:bCs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sz w:val="26"/>
      <w:szCs w:val="20"/>
    </w:rPr>
  </w:style>
  <w:style w:type="paragraph" w:styleId="Nagwekspisutreci">
    <w:name w:val="TOC Heading"/>
    <w:basedOn w:val="Nagwek1"/>
    <w:next w:val="Normalny"/>
    <w:uiPriority w:val="39"/>
    <w:qFormat/>
    <w:pPr>
      <w:keepLines/>
      <w:autoSpaceDE/>
      <w:spacing w:before="480" w:line="276" w:lineRule="auto"/>
      <w:jc w:val="left"/>
    </w:pPr>
    <w:rPr>
      <w:rFonts w:ascii="Cambria" w:hAnsi="Cambria"/>
      <w:color w:val="365F91"/>
      <w:sz w:val="28"/>
      <w:szCs w:val="28"/>
    </w:rPr>
  </w:style>
  <w:style w:type="paragraph" w:styleId="Spistreci1">
    <w:name w:val="toc 1"/>
    <w:basedOn w:val="Normalny"/>
    <w:next w:val="Normalny"/>
    <w:uiPriority w:val="39"/>
  </w:style>
  <w:style w:type="paragraph" w:styleId="Spistreci2">
    <w:name w:val="toc 2"/>
    <w:aliases w:val="Spis treści 33"/>
    <w:basedOn w:val="Normalny"/>
    <w:next w:val="Normalny"/>
    <w:uiPriority w:val="39"/>
    <w:rsid w:val="005B3FE2"/>
    <w:pPr>
      <w:ind w:left="240"/>
    </w:pPr>
    <w:rPr>
      <w:rFonts w:ascii="Calibri" w:hAnsi="Calibri"/>
      <w:sz w:val="26"/>
    </w:rPr>
  </w:style>
  <w:style w:type="paragraph" w:styleId="Bezodstpw">
    <w:name w:val="No Spacing"/>
    <w:basedOn w:val="Nagwek1"/>
    <w:next w:val="NormalnyWeb"/>
    <w:uiPriority w:val="1"/>
    <w:qFormat/>
    <w:pPr>
      <w:keepLines/>
      <w:numPr>
        <w:numId w:val="1"/>
      </w:numPr>
      <w:autoSpaceDE/>
      <w:spacing w:before="120" w:after="120"/>
      <w:jc w:val="left"/>
    </w:pPr>
    <w:rPr>
      <w:rFonts w:ascii="Calibri" w:hAnsi="Calibri"/>
      <w:b w:val="0"/>
      <w:sz w:val="26"/>
      <w:szCs w:val="28"/>
      <w:lang w:val="x-none"/>
    </w:rPr>
  </w:style>
  <w:style w:type="paragraph" w:styleId="NormalnyWeb">
    <w:name w:val="Normal (Web)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uiPriority w:val="39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table" w:styleId="Tabela-Siatka">
    <w:name w:val="Table Grid"/>
    <w:basedOn w:val="Standardowy"/>
    <w:uiPriority w:val="39"/>
    <w:rsid w:val="00C10D0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7CC859FF1DC407DAE6AF371D3E0D2CB">
    <w:name w:val="07CC859FF1DC407DAE6AF371D3E0D2CB"/>
    <w:rsid w:val="00D55710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customStyle="1" w:styleId="Styl1">
    <w:name w:val="Styl1"/>
    <w:basedOn w:val="Spistreci2"/>
    <w:qFormat/>
    <w:rsid w:val="005B3FE2"/>
    <w:pPr>
      <w:tabs>
        <w:tab w:val="left" w:pos="849"/>
        <w:tab w:val="right" w:leader="dot" w:pos="8918"/>
      </w:tabs>
    </w:pPr>
    <w:rPr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6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6E60"/>
    <w:rPr>
      <w:rFonts w:ascii="Segoe UI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370CB"/>
    <w:rPr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370CB"/>
    <w:rPr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31D3D"/>
    <w:pPr>
      <w:ind w:left="720"/>
      <w:contextualSpacing/>
    </w:pPr>
  </w:style>
  <w:style w:type="paragraph" w:customStyle="1" w:styleId="Default">
    <w:name w:val="Default"/>
    <w:rsid w:val="00A224D6"/>
    <w:pPr>
      <w:widowControl w:val="0"/>
    </w:pPr>
    <w:rPr>
      <w:snapToGrid w:val="0"/>
      <w:sz w:val="24"/>
    </w:rPr>
  </w:style>
  <w:style w:type="character" w:customStyle="1" w:styleId="AkapitzlistZnak">
    <w:name w:val="Akapit z listą Znak"/>
    <w:link w:val="Akapitzlist"/>
    <w:uiPriority w:val="34"/>
    <w:rsid w:val="00A224D6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B3FE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autoSpaceDE w:val="0"/>
      <w:jc w:val="center"/>
      <w:outlineLvl w:val="0"/>
    </w:pPr>
    <w:rPr>
      <w:b/>
      <w:bCs/>
      <w:sz w:val="22"/>
      <w:szCs w:val="36"/>
    </w:rPr>
  </w:style>
  <w:style w:type="paragraph" w:styleId="Nagwek2">
    <w:name w:val="heading 2"/>
    <w:basedOn w:val="Normalny"/>
    <w:next w:val="Normalny"/>
    <w:qFormat/>
    <w:pPr>
      <w:keepNext/>
      <w:autoSpaceDE w:val="0"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Cs/>
      <w:caps/>
      <w:sz w:val="36"/>
      <w:szCs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/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Arial" w:hAnsi="Aria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Arial" w:hAnsi="Aria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St1z0">
    <w:name w:val="WW8NumSt1z0"/>
    <w:rPr>
      <w:rFonts w:ascii="Symbol" w:hAnsi="Symbol"/>
    </w:rPr>
  </w:style>
  <w:style w:type="character" w:customStyle="1" w:styleId="WW8NumSt3z0">
    <w:name w:val="WW8NumSt3z0"/>
    <w:rPr>
      <w:rFonts w:ascii="Arial" w:hAnsi="Arial"/>
    </w:rPr>
  </w:style>
  <w:style w:type="character" w:customStyle="1" w:styleId="WW8NumSt5z0">
    <w:name w:val="WW8NumSt5z0"/>
    <w:rPr>
      <w:rFonts w:ascii="Arial" w:hAnsi="Arial"/>
    </w:rPr>
  </w:style>
  <w:style w:type="character" w:customStyle="1" w:styleId="WW8NumSt6z0">
    <w:name w:val="WW8NumSt6z0"/>
    <w:rPr>
      <w:rFonts w:ascii="Arial" w:hAnsi="Aria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uiPriority w:val="99"/>
    <w:rPr>
      <w:color w:val="0000FF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Tekstpodstawowywcity3Znak">
    <w:name w:val="Tekst podstawowy wcięty 3 Znak"/>
    <w:rPr>
      <w:rFonts w:ascii="Arial" w:hAnsi="Arial"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autoSpaceDE w:val="0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widowControl w:val="0"/>
      <w:autoSpaceDE w:val="0"/>
      <w:jc w:val="center"/>
    </w:pPr>
    <w:rPr>
      <w:rFonts w:ascii="Arial" w:hAnsi="Arial" w:cs="Arial"/>
      <w:b/>
      <w:bCs/>
      <w:sz w:val="32"/>
      <w:szCs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pPr>
      <w:ind w:left="567"/>
      <w:jc w:val="both"/>
    </w:pPr>
    <w:rPr>
      <w:rFonts w:ascii="Arial" w:hAnsi="Arial" w:cs="Arial"/>
      <w:szCs w:val="20"/>
    </w:rPr>
  </w:style>
  <w:style w:type="paragraph" w:customStyle="1" w:styleId="Tekstpodstawowywcity31">
    <w:name w:val="Tekst podstawowy wcięty 31"/>
    <w:basedOn w:val="Normalny"/>
    <w:pPr>
      <w:ind w:left="851" w:hanging="284"/>
      <w:jc w:val="both"/>
    </w:pPr>
    <w:rPr>
      <w:rFonts w:ascii="Arial" w:hAnsi="Arial"/>
      <w:szCs w:val="20"/>
      <w:lang w:val="x-none"/>
    </w:rPr>
  </w:style>
  <w:style w:type="paragraph" w:styleId="Tekstpodstawowywcity">
    <w:name w:val="Body Text Indent"/>
    <w:basedOn w:val="Normalny"/>
    <w:pPr>
      <w:ind w:left="360"/>
      <w:jc w:val="both"/>
    </w:pPr>
    <w:rPr>
      <w:rFonts w:ascii="Arial" w:hAnsi="Arial" w:cs="Arial"/>
    </w:rPr>
  </w:style>
  <w:style w:type="paragraph" w:customStyle="1" w:styleId="Mateuszowy">
    <w:name w:val="Mateuszowy"/>
    <w:basedOn w:val="Normalny"/>
    <w:pPr>
      <w:ind w:firstLine="567"/>
      <w:jc w:val="both"/>
    </w:pPr>
    <w:rPr>
      <w:rFonts w:cs="Arial"/>
      <w:bCs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sz w:val="26"/>
      <w:szCs w:val="20"/>
    </w:rPr>
  </w:style>
  <w:style w:type="paragraph" w:styleId="Nagwekspisutreci">
    <w:name w:val="TOC Heading"/>
    <w:basedOn w:val="Nagwek1"/>
    <w:next w:val="Normalny"/>
    <w:uiPriority w:val="39"/>
    <w:qFormat/>
    <w:pPr>
      <w:keepLines/>
      <w:autoSpaceDE/>
      <w:spacing w:before="480" w:line="276" w:lineRule="auto"/>
      <w:jc w:val="left"/>
    </w:pPr>
    <w:rPr>
      <w:rFonts w:ascii="Cambria" w:hAnsi="Cambria"/>
      <w:color w:val="365F91"/>
      <w:sz w:val="28"/>
      <w:szCs w:val="28"/>
    </w:rPr>
  </w:style>
  <w:style w:type="paragraph" w:styleId="Spistreci1">
    <w:name w:val="toc 1"/>
    <w:basedOn w:val="Normalny"/>
    <w:next w:val="Normalny"/>
    <w:uiPriority w:val="39"/>
  </w:style>
  <w:style w:type="paragraph" w:styleId="Spistreci2">
    <w:name w:val="toc 2"/>
    <w:aliases w:val="Spis treści 33"/>
    <w:basedOn w:val="Normalny"/>
    <w:next w:val="Normalny"/>
    <w:uiPriority w:val="39"/>
    <w:rsid w:val="005B3FE2"/>
    <w:pPr>
      <w:ind w:left="240"/>
    </w:pPr>
    <w:rPr>
      <w:rFonts w:ascii="Calibri" w:hAnsi="Calibri"/>
      <w:sz w:val="26"/>
    </w:rPr>
  </w:style>
  <w:style w:type="paragraph" w:styleId="Bezodstpw">
    <w:name w:val="No Spacing"/>
    <w:basedOn w:val="Nagwek1"/>
    <w:next w:val="NormalnyWeb"/>
    <w:uiPriority w:val="1"/>
    <w:qFormat/>
    <w:pPr>
      <w:keepLines/>
      <w:numPr>
        <w:numId w:val="1"/>
      </w:numPr>
      <w:autoSpaceDE/>
      <w:spacing w:before="120" w:after="120"/>
      <w:jc w:val="left"/>
    </w:pPr>
    <w:rPr>
      <w:rFonts w:ascii="Calibri" w:hAnsi="Calibri"/>
      <w:b w:val="0"/>
      <w:sz w:val="26"/>
      <w:szCs w:val="28"/>
      <w:lang w:val="x-none"/>
    </w:rPr>
  </w:style>
  <w:style w:type="paragraph" w:styleId="NormalnyWeb">
    <w:name w:val="Normal (Web)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uiPriority w:val="39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table" w:styleId="Tabela-Siatka">
    <w:name w:val="Table Grid"/>
    <w:basedOn w:val="Standardowy"/>
    <w:uiPriority w:val="39"/>
    <w:rsid w:val="00C10D0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7CC859FF1DC407DAE6AF371D3E0D2CB">
    <w:name w:val="07CC859FF1DC407DAE6AF371D3E0D2CB"/>
    <w:rsid w:val="00D55710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customStyle="1" w:styleId="Styl1">
    <w:name w:val="Styl1"/>
    <w:basedOn w:val="Spistreci2"/>
    <w:qFormat/>
    <w:rsid w:val="005B3FE2"/>
    <w:pPr>
      <w:tabs>
        <w:tab w:val="left" w:pos="849"/>
        <w:tab w:val="right" w:leader="dot" w:pos="8918"/>
      </w:tabs>
    </w:pPr>
    <w:rPr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6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6E60"/>
    <w:rPr>
      <w:rFonts w:ascii="Segoe UI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370CB"/>
    <w:rPr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370CB"/>
    <w:rPr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31D3D"/>
    <w:pPr>
      <w:ind w:left="720"/>
      <w:contextualSpacing/>
    </w:pPr>
  </w:style>
  <w:style w:type="paragraph" w:customStyle="1" w:styleId="Default">
    <w:name w:val="Default"/>
    <w:rsid w:val="00A224D6"/>
    <w:pPr>
      <w:widowControl w:val="0"/>
    </w:pPr>
    <w:rPr>
      <w:snapToGrid w:val="0"/>
      <w:sz w:val="24"/>
    </w:rPr>
  </w:style>
  <w:style w:type="character" w:customStyle="1" w:styleId="AkapitzlistZnak">
    <w:name w:val="Akapit z listą Znak"/>
    <w:link w:val="Akapitzlist"/>
    <w:uiPriority w:val="34"/>
    <w:rsid w:val="00A224D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942F4-0B40-4C4C-9DEB-FD1CEEFE8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10</Pages>
  <Words>3040</Words>
  <Characters>18240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 I P R ”  Władysław Puzanowski</vt:lpstr>
    </vt:vector>
  </TitlesOfParts>
  <Company>Dom</Company>
  <LinksUpToDate>false</LinksUpToDate>
  <CharactersWithSpaces>21238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 I P R ”  Władysław Puzanowski</dc:title>
  <dc:creator>Władysław Puzanowski</dc:creator>
  <cp:lastModifiedBy>DELL</cp:lastModifiedBy>
  <cp:revision>10</cp:revision>
  <cp:lastPrinted>2022-02-24T19:21:00Z</cp:lastPrinted>
  <dcterms:created xsi:type="dcterms:W3CDTF">2023-12-21T13:24:00Z</dcterms:created>
  <dcterms:modified xsi:type="dcterms:W3CDTF">2023-12-21T16:30:00Z</dcterms:modified>
</cp:coreProperties>
</file>